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A4" w:rsidRDefault="00936964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-346810</wp:posOffset>
            </wp:positionH>
            <wp:positionV relativeFrom="paragraph">
              <wp:posOffset>-262890</wp:posOffset>
            </wp:positionV>
            <wp:extent cx="6902249" cy="9793705"/>
            <wp:effectExtent l="19050" t="0" r="0" b="0"/>
            <wp:wrapNone/>
            <wp:docPr id="2" name="Рисунок 1" descr="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249" cy="979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88216E" w:rsidRDefault="0088216E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9778A4" w:rsidRDefault="009778A4" w:rsidP="009778A4">
      <w:pPr>
        <w:pStyle w:val="afa"/>
        <w:ind w:left="243"/>
        <w:rPr>
          <w:rFonts w:ascii="Times New Roman"/>
          <w:noProof/>
          <w:sz w:val="20"/>
          <w:lang w:eastAsia="ru-RU"/>
        </w:rPr>
      </w:pPr>
    </w:p>
    <w:p w:rsidR="009778A4" w:rsidRDefault="009778A4" w:rsidP="009778A4">
      <w:pPr>
        <w:pStyle w:val="afa"/>
        <w:ind w:left="243"/>
        <w:rPr>
          <w:rFonts w:ascii="Times New Roman"/>
          <w:sz w:val="20"/>
        </w:rPr>
      </w:pPr>
    </w:p>
    <w:p w:rsidR="009778A4" w:rsidRDefault="009778A4" w:rsidP="009778A4">
      <w:pPr>
        <w:spacing w:before="124" w:line="331" w:lineRule="auto"/>
        <w:ind w:left="3884" w:right="3644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курса «Химия»</w:t>
      </w:r>
      <w:r>
        <w:rPr>
          <w:rFonts w:ascii="Times New Roman" w:hAnsi="Times New Roman"/>
          <w:spacing w:val="1"/>
          <w:sz w:val="28"/>
        </w:rPr>
        <w:t xml:space="preserve"> </w:t>
      </w:r>
    </w:p>
    <w:p w:rsidR="009778A4" w:rsidRDefault="009778A4" w:rsidP="009778A4">
      <w:pPr>
        <w:spacing w:before="124" w:line="331" w:lineRule="auto"/>
        <w:ind w:left="3884" w:right="364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7-9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класс</w:t>
      </w:r>
    </w:p>
    <w:p w:rsidR="009778A4" w:rsidRDefault="009778A4" w:rsidP="009778A4">
      <w:pPr>
        <w:spacing w:line="316" w:lineRule="exact"/>
        <w:ind w:left="522" w:righ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2022-2023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год.</w:t>
      </w:r>
    </w:p>
    <w:p w:rsidR="009778A4" w:rsidRDefault="009778A4" w:rsidP="009778A4">
      <w:pPr>
        <w:spacing w:line="316" w:lineRule="exact"/>
        <w:ind w:left="522" w:right="288"/>
        <w:jc w:val="center"/>
        <w:rPr>
          <w:rFonts w:ascii="Times New Roman" w:hAnsi="Times New Roman"/>
          <w:sz w:val="28"/>
        </w:rPr>
      </w:pPr>
    </w:p>
    <w:p w:rsidR="009778A4" w:rsidRDefault="009778A4" w:rsidP="009778A4">
      <w:pPr>
        <w:spacing w:before="120" w:line="328" w:lineRule="auto"/>
        <w:ind w:left="524" w:righ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общеобразовательный</w:t>
      </w:r>
    </w:p>
    <w:p w:rsidR="009778A4" w:rsidRDefault="009778A4" w:rsidP="009778A4">
      <w:pPr>
        <w:pStyle w:val="afa"/>
        <w:rPr>
          <w:rFonts w:ascii="Times New Roman"/>
          <w:sz w:val="20"/>
        </w:rPr>
      </w:pPr>
    </w:p>
    <w:p w:rsidR="009778A4" w:rsidRDefault="009778A4" w:rsidP="009778A4">
      <w:pPr>
        <w:pStyle w:val="afa"/>
        <w:rPr>
          <w:rFonts w:ascii="Times New Roman"/>
          <w:sz w:val="20"/>
        </w:rPr>
      </w:pPr>
    </w:p>
    <w:p w:rsidR="009778A4" w:rsidRDefault="009778A4" w:rsidP="009778A4">
      <w:pPr>
        <w:pStyle w:val="afa"/>
        <w:rPr>
          <w:rFonts w:ascii="Times New Roman"/>
          <w:sz w:val="20"/>
        </w:rPr>
      </w:pPr>
    </w:p>
    <w:p w:rsidR="009778A4" w:rsidRDefault="009778A4" w:rsidP="009778A4">
      <w:pPr>
        <w:pStyle w:val="afa"/>
        <w:rPr>
          <w:rFonts w:ascii="Times New Roman"/>
          <w:sz w:val="20"/>
        </w:rPr>
      </w:pPr>
    </w:p>
    <w:p w:rsidR="009778A4" w:rsidRDefault="009778A4" w:rsidP="009778A4">
      <w:pPr>
        <w:pStyle w:val="afa"/>
        <w:spacing w:before="3"/>
        <w:rPr>
          <w:rFonts w:asci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 w:hAnsi="Times New Roman"/>
        </w:rPr>
      </w:pPr>
    </w:p>
    <w:p w:rsidR="009778A4" w:rsidRDefault="009778A4" w:rsidP="009778A4">
      <w:pPr>
        <w:pStyle w:val="afa"/>
        <w:rPr>
          <w:rFonts w:ascii="Times New Roman"/>
          <w:sz w:val="26"/>
        </w:rPr>
      </w:pPr>
    </w:p>
    <w:p w:rsidR="009778A4" w:rsidRDefault="009778A4" w:rsidP="009778A4">
      <w:pPr>
        <w:pStyle w:val="afa"/>
        <w:rPr>
          <w:rFonts w:ascii="Times New Roman"/>
          <w:sz w:val="26"/>
        </w:rPr>
      </w:pPr>
    </w:p>
    <w:p w:rsidR="009778A4" w:rsidRDefault="009778A4" w:rsidP="009778A4">
      <w:pPr>
        <w:pStyle w:val="afa"/>
        <w:rPr>
          <w:rFonts w:ascii="Times New Roman"/>
          <w:sz w:val="26"/>
        </w:rPr>
      </w:pPr>
    </w:p>
    <w:p w:rsidR="009778A4" w:rsidRDefault="009778A4" w:rsidP="009778A4">
      <w:pPr>
        <w:pStyle w:val="afa"/>
        <w:rPr>
          <w:rFonts w:ascii="Times New Roman"/>
          <w:sz w:val="26"/>
        </w:rPr>
      </w:pPr>
    </w:p>
    <w:p w:rsidR="009778A4" w:rsidRDefault="009778A4" w:rsidP="009778A4">
      <w:pPr>
        <w:pStyle w:val="afa"/>
        <w:rPr>
          <w:rFonts w:ascii="Times New Roman"/>
          <w:sz w:val="36"/>
        </w:rPr>
      </w:pPr>
    </w:p>
    <w:p w:rsidR="009778A4" w:rsidRDefault="009778A4" w:rsidP="009778A4">
      <w:pPr>
        <w:pStyle w:val="afa"/>
        <w:ind w:left="465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Атымья</w:t>
      </w:r>
      <w:proofErr w:type="spellEnd"/>
      <w:r>
        <w:rPr>
          <w:rFonts w:ascii="Times New Roman" w:hAnsi="Times New Roman"/>
        </w:rPr>
        <w:t xml:space="preserve"> </w:t>
      </w:r>
    </w:p>
    <w:p w:rsidR="009778A4" w:rsidRDefault="009778A4" w:rsidP="009778A4">
      <w:pPr>
        <w:pStyle w:val="afa"/>
        <w:ind w:left="4690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г.</w:t>
      </w:r>
    </w:p>
    <w:p w:rsidR="00BB60AD" w:rsidRDefault="00BB60AD"/>
    <w:p w:rsidR="00B0357B" w:rsidRDefault="00E57DA9" w:rsidP="00B035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5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</w:t>
      </w:r>
      <w:r w:rsidRPr="001F1DB0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B0357B" w:rsidRPr="00B0357B" w:rsidRDefault="00B0357B" w:rsidP="00B0357B">
      <w:pPr>
        <w:ind w:firstLine="340"/>
        <w:rPr>
          <w:rFonts w:ascii="Times New Roman" w:eastAsia="Times New Roman" w:hAnsi="Times New Roman" w:cs="Times New Roman"/>
          <w:b/>
          <w:color w:val="EEECE1" w:themeColor="background2"/>
          <w:sz w:val="32"/>
          <w:szCs w:val="28"/>
          <w:lang w:eastAsia="ru-RU"/>
        </w:rPr>
      </w:pPr>
      <w:proofErr w:type="gramStart"/>
      <w:r w:rsidRPr="00B0357B">
        <w:rPr>
          <w:rFonts w:ascii="Times New Roman" w:eastAsia="TimesNewRomanPSMT" w:hAnsi="Times New Roman" w:cs="Times New Roman"/>
          <w:sz w:val="28"/>
          <w:szCs w:val="28"/>
        </w:rPr>
        <w:t>Рабочая программа учебного предмета по химии для 7-9 классов составлена на основе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утвержденного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Минобрнауки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 РФ 17 декабря 2010 года № 1897, программы по химии О.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С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Габриелляна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 (О. С.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Габриеллян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, Г. А.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Шипарева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 «Программа курса химии для 7 класса», О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Габриеллян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, А. В. </w:t>
      </w:r>
      <w:proofErr w:type="spellStart"/>
      <w:r w:rsidRPr="00B0357B">
        <w:rPr>
          <w:rFonts w:ascii="Times New Roman" w:eastAsia="TimesNewRomanPSMT" w:hAnsi="Times New Roman" w:cs="Times New Roman"/>
          <w:sz w:val="28"/>
          <w:szCs w:val="28"/>
        </w:rPr>
        <w:t>Купцова</w:t>
      </w:r>
      <w:proofErr w:type="spellEnd"/>
      <w:r w:rsidRPr="00B0357B">
        <w:rPr>
          <w:rFonts w:ascii="Times New Roman" w:eastAsia="TimesNewRomanPSMT" w:hAnsi="Times New Roman" w:cs="Times New Roman"/>
          <w:sz w:val="28"/>
          <w:szCs w:val="28"/>
        </w:rPr>
        <w:t xml:space="preserve"> «Программа основного общего образования. 8 – 9 классы»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B0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Просвящение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2011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).</w:t>
      </w:r>
      <w:proofErr w:type="gramEnd"/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Рабочая программа обеспечивает выполнение федерального государственного</w:t>
      </w:r>
    </w:p>
    <w:p w:rsidR="00B0357B" w:rsidRDefault="00B0357B" w:rsidP="00B0357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образовательного стандарта.</w:t>
      </w:r>
      <w:r w:rsidRPr="00B0357B">
        <w:rPr>
          <w:rFonts w:ascii="TimesNewRomanPS-BoldMT" w:hAnsi="TimesNewRomanPS-BoldMT" w:cs="TimesNewRomanPS-BoldMT"/>
          <w:b/>
          <w:bCs/>
        </w:rPr>
        <w:t xml:space="preserve"> </w:t>
      </w:r>
    </w:p>
    <w:p w:rsidR="00B0357B" w:rsidRDefault="00B0357B" w:rsidP="00B0357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Цель учебного предмета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Формирование у учащихся умения видеть и понимать ценность образования,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значимость химического знания для каждого человека независимо от его профессиональной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деятельности; умения различать факты и оценки, сравнивать оценочные выводы, видеть 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связь с критериями оценок и связь критериев с определенной системой ценностей,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формулировать и обосновывать собственную позицию;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Формирование у обучающихся целостного представления о мире и роли химии в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создании современной естественно-научной картины мира; умения объяснять объекты и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процессы окружающей действительности — природной, социальной, культурной,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технической среды, используя для этого химические знания;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приобретение обучающимися опыта разнообразной деятельности, познания и самопознания;</w:t>
      </w:r>
    </w:p>
    <w:p w:rsidR="00B0357B" w:rsidRP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0357B">
        <w:rPr>
          <w:rFonts w:ascii="Times New Roman" w:eastAsia="TimesNewRomanPSMT" w:hAnsi="Times New Roman" w:cs="Times New Roman"/>
          <w:sz w:val="28"/>
          <w:szCs w:val="28"/>
        </w:rPr>
        <w:t>ключевых навыков (ключевых компетентностей), имеющих универсальное значение для</w:t>
      </w:r>
      <w:r w:rsidR="009E49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различных видов деятельности: решения проблем, принятия решений, поиска, анализа и</w:t>
      </w:r>
      <w:r w:rsidR="009E49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обработки информации, коммуникативных навыков, навыков измерений, сотрудничества,</w:t>
      </w:r>
      <w:r w:rsidR="009E49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357B">
        <w:rPr>
          <w:rFonts w:ascii="Times New Roman" w:eastAsia="TimesNewRomanPSMT" w:hAnsi="Times New Roman" w:cs="Times New Roman"/>
          <w:sz w:val="28"/>
          <w:szCs w:val="28"/>
        </w:rPr>
        <w:t>безопасного обращения с веществами в повседневной жизни.</w:t>
      </w:r>
    </w:p>
    <w:p w:rsidR="00B0357B" w:rsidRDefault="00B0357B" w:rsidP="009E498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Задачи учебного предмета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Образовательные: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- формирование системы химических знаний как компонента естественнонаучной картины</w:t>
      </w:r>
      <w:r w:rsidR="009E498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мира;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Развивающие: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- развитие личности обучающихся, их интеллектуальное и нравственное совершенствование,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формирование у них гуманистических отношений и экологически целесообразного поведения</w:t>
      </w:r>
      <w:r w:rsidR="009E498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в быту и в трудовой деятельности;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Воспитательные:</w:t>
      </w:r>
    </w:p>
    <w:p w:rsidR="00B0357B" w:rsidRPr="009E498A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- формирование умений безопасного обращения с веществами, используемыми в</w:t>
      </w:r>
    </w:p>
    <w:p w:rsidR="00B0357B" w:rsidRDefault="00B0357B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повседневной жизни; выработка понимания общественной потребности в развитии химии, а</w:t>
      </w:r>
      <w:r w:rsidR="009E498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также формирование отношения к химии как к возможной области будущей практической</w:t>
      </w:r>
      <w:r w:rsidR="009E498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9E498A">
        <w:rPr>
          <w:rFonts w:ascii="Times New Roman" w:eastAsia="TimesNewRomanPSMT" w:hAnsi="Times New Roman" w:cs="Times New Roman"/>
          <w:bCs/>
          <w:sz w:val="28"/>
          <w:szCs w:val="28"/>
        </w:rPr>
        <w:t>деятельности.</w:t>
      </w:r>
    </w:p>
    <w:p w:rsidR="00F477C9" w:rsidRDefault="00F477C9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sz w:val="28"/>
          <w:szCs w:val="28"/>
        </w:rPr>
        <w:t>В отличи</w:t>
      </w:r>
      <w:proofErr w:type="gramStart"/>
      <w:r>
        <w:rPr>
          <w:rFonts w:ascii="Times New Roman" w:eastAsia="TimesNewRomanPSMT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от авторской программы названия некоторых тем сокращены с сохранением смысла.</w:t>
      </w:r>
    </w:p>
    <w:p w:rsidR="005E5A51" w:rsidRDefault="005E5A51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5E5A51" w:rsidRPr="00F477C9" w:rsidRDefault="005E5A51" w:rsidP="005E5A51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текущего </w:t>
      </w:r>
      <w:r w:rsidRPr="00F4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контроля:</w:t>
      </w:r>
    </w:p>
    <w:p w:rsidR="005E5A51" w:rsidRPr="003F43E1" w:rsidRDefault="005E5A51" w:rsidP="005E5A51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4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зачет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(выдается перечень вопросов, оглашаются требования к уровню подготовки), можно предлагать продуманную систему зачетов с учетом специфики класса;</w:t>
      </w:r>
    </w:p>
    <w:p w:rsidR="005E5A51" w:rsidRPr="003F43E1" w:rsidRDefault="005E5A51" w:rsidP="005E5A51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4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работа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(является типичной формой контроля, подразумевает выполнение самостоятельных заданий без вмешательства учителя);</w:t>
      </w:r>
    </w:p>
    <w:p w:rsidR="005E5A51" w:rsidRPr="003F43E1" w:rsidRDefault="005E5A51" w:rsidP="005E5A51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4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(перечень заданий или задач, которые выполняются в письменном виде, технология оценивания – отметочная, по организации – контроль учителя);</w:t>
      </w:r>
    </w:p>
    <w:p w:rsidR="005E5A51" w:rsidRDefault="005E5A51" w:rsidP="005E5A51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4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тестирование 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(используется для оперативной проверки качества знаний учащихся с возможностью машинного ввода данных и автоматизированной обработки результатов, технология оценивания – рейтинговая или отметочная)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A51" w:rsidRDefault="005E5A51" w:rsidP="005E5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51" w:rsidRPr="009E498A" w:rsidRDefault="005E5A51" w:rsidP="00B0357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8D69AC" w:rsidRDefault="008D69AC" w:rsidP="0026733F">
      <w:pPr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9AC" w:rsidRDefault="008D69AC" w:rsidP="008D69AC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9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69AC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967A8C" w:rsidRPr="008D69AC" w:rsidRDefault="00967A8C" w:rsidP="008D69AC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A8C" w:rsidRPr="00A3201B" w:rsidRDefault="00967A8C" w:rsidP="00967A8C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01B">
        <w:rPr>
          <w:rFonts w:ascii="Times New Roman" w:hAnsi="Times New Roman" w:cs="Times New Roman"/>
          <w:sz w:val="28"/>
          <w:szCs w:val="28"/>
        </w:rPr>
        <w:t>действиями, как умение фор</w:t>
      </w:r>
      <w:r>
        <w:rPr>
          <w:rFonts w:ascii="Times New Roman" w:hAnsi="Times New Roman" w:cs="Times New Roman"/>
          <w:sz w:val="28"/>
          <w:szCs w:val="28"/>
        </w:rPr>
        <w:t xml:space="preserve">мулировать проблему и гипотезу, </w:t>
      </w:r>
      <w:r w:rsidRPr="00A3201B">
        <w:rPr>
          <w:rFonts w:ascii="Times New Roman" w:hAnsi="Times New Roman" w:cs="Times New Roman"/>
          <w:sz w:val="28"/>
          <w:szCs w:val="28"/>
        </w:rPr>
        <w:t>ставить цели и задачи, строить планы достижения целей и решения поставленных задач, проводить э</w:t>
      </w:r>
      <w:r>
        <w:rPr>
          <w:rFonts w:ascii="Times New Roman" w:hAnsi="Times New Roman" w:cs="Times New Roman"/>
          <w:sz w:val="28"/>
          <w:szCs w:val="28"/>
        </w:rPr>
        <w:t xml:space="preserve">ксперимент и на его основе </w:t>
      </w:r>
      <w:r w:rsidRPr="00A3201B">
        <w:rPr>
          <w:rFonts w:ascii="Times New Roman" w:hAnsi="Times New Roman" w:cs="Times New Roman"/>
          <w:sz w:val="28"/>
          <w:szCs w:val="28"/>
        </w:rPr>
        <w:t>делать выводы и умозаключени</w:t>
      </w:r>
      <w:r>
        <w:rPr>
          <w:rFonts w:ascii="Times New Roman" w:hAnsi="Times New Roman" w:cs="Times New Roman"/>
          <w:sz w:val="28"/>
          <w:szCs w:val="28"/>
        </w:rPr>
        <w:t xml:space="preserve">я, представлять их и отстаивать </w:t>
      </w:r>
      <w:r w:rsidRPr="00A3201B">
        <w:rPr>
          <w:rFonts w:ascii="Times New Roman" w:hAnsi="Times New Roman" w:cs="Times New Roman"/>
          <w:sz w:val="28"/>
          <w:szCs w:val="28"/>
        </w:rPr>
        <w:t xml:space="preserve">свою точку зрения. Кроме </w:t>
      </w:r>
      <w:r>
        <w:rPr>
          <w:rFonts w:ascii="Times New Roman" w:hAnsi="Times New Roman" w:cs="Times New Roman"/>
          <w:sz w:val="28"/>
          <w:szCs w:val="28"/>
        </w:rPr>
        <w:t xml:space="preserve">этого, учащиеся должны овладеть </w:t>
      </w:r>
      <w:r w:rsidRPr="00A3201B">
        <w:rPr>
          <w:rFonts w:ascii="Times New Roman" w:hAnsi="Times New Roman" w:cs="Times New Roman"/>
          <w:sz w:val="28"/>
          <w:szCs w:val="28"/>
        </w:rPr>
        <w:t>приемами, связанными с опр</w:t>
      </w:r>
      <w:r>
        <w:rPr>
          <w:rFonts w:ascii="Times New Roman" w:hAnsi="Times New Roman" w:cs="Times New Roman"/>
          <w:sz w:val="28"/>
          <w:szCs w:val="28"/>
        </w:rPr>
        <w:t xml:space="preserve">еделением понятий: ограничивать </w:t>
      </w:r>
      <w:r w:rsidRPr="00A3201B">
        <w:rPr>
          <w:rFonts w:ascii="Times New Roman" w:hAnsi="Times New Roman" w:cs="Times New Roman"/>
          <w:sz w:val="28"/>
          <w:szCs w:val="28"/>
        </w:rPr>
        <w:t>их, описывать, характеризовать и сравнивать. Следовате</w:t>
      </w:r>
      <w:r>
        <w:rPr>
          <w:rFonts w:ascii="Times New Roman" w:hAnsi="Times New Roman" w:cs="Times New Roman"/>
          <w:sz w:val="28"/>
          <w:szCs w:val="28"/>
        </w:rPr>
        <w:t xml:space="preserve">льно, </w:t>
      </w:r>
      <w:r w:rsidRPr="00A3201B">
        <w:rPr>
          <w:rFonts w:ascii="Times New Roman" w:hAnsi="Times New Roman" w:cs="Times New Roman"/>
          <w:sz w:val="28"/>
          <w:szCs w:val="28"/>
        </w:rPr>
        <w:t xml:space="preserve">при изучении химии в основной школе учащиеся должны овладеть учебными действиями, позволяющими им достичь личностных, предметных и </w:t>
      </w:r>
      <w:proofErr w:type="spellStart"/>
      <w:r w:rsidRPr="00A320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3201B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результатов.</w:t>
      </w:r>
    </w:p>
    <w:p w:rsidR="00967A8C" w:rsidRPr="00A3201B" w:rsidRDefault="00967A8C" w:rsidP="00967A8C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967A8C" w:rsidRPr="00A3201B" w:rsidRDefault="00967A8C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>• «вещество» — знание о</w:t>
      </w:r>
      <w:r>
        <w:rPr>
          <w:rFonts w:ascii="Times New Roman" w:hAnsi="Times New Roman" w:cs="Times New Roman"/>
          <w:sz w:val="28"/>
          <w:szCs w:val="28"/>
        </w:rPr>
        <w:t xml:space="preserve"> составе и строении веществ, их </w:t>
      </w:r>
      <w:r w:rsidRPr="00A3201B">
        <w:rPr>
          <w:rFonts w:ascii="Times New Roman" w:hAnsi="Times New Roman" w:cs="Times New Roman"/>
          <w:sz w:val="28"/>
          <w:szCs w:val="28"/>
        </w:rPr>
        <w:t>свойствах и биологическом значении;</w:t>
      </w:r>
    </w:p>
    <w:p w:rsidR="00967A8C" w:rsidRPr="00A3201B" w:rsidRDefault="00967A8C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 xml:space="preserve">• «химическая реакция» — знание о превращениях </w:t>
      </w:r>
      <w:r>
        <w:rPr>
          <w:rFonts w:ascii="Times New Roman" w:hAnsi="Times New Roman" w:cs="Times New Roman"/>
          <w:sz w:val="28"/>
          <w:szCs w:val="28"/>
        </w:rPr>
        <w:t xml:space="preserve">одних </w:t>
      </w:r>
      <w:r w:rsidRPr="00A3201B">
        <w:rPr>
          <w:rFonts w:ascii="Times New Roman" w:hAnsi="Times New Roman" w:cs="Times New Roman"/>
          <w:sz w:val="28"/>
          <w:szCs w:val="28"/>
        </w:rPr>
        <w:t>веществ в другие, условиях</w:t>
      </w:r>
      <w:r>
        <w:rPr>
          <w:rFonts w:ascii="Times New Roman" w:hAnsi="Times New Roman" w:cs="Times New Roman"/>
          <w:sz w:val="28"/>
          <w:szCs w:val="28"/>
        </w:rPr>
        <w:t xml:space="preserve"> протекания таких превращений и </w:t>
      </w:r>
      <w:r w:rsidRPr="00A3201B">
        <w:rPr>
          <w:rFonts w:ascii="Times New Roman" w:hAnsi="Times New Roman" w:cs="Times New Roman"/>
          <w:sz w:val="28"/>
          <w:szCs w:val="28"/>
        </w:rPr>
        <w:t>способах управления реакциями;</w:t>
      </w:r>
    </w:p>
    <w:p w:rsidR="00967A8C" w:rsidRPr="00A3201B" w:rsidRDefault="00967A8C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>• «применение веществ» — знание и опыт безопасного обращения с веществами, материа</w:t>
      </w:r>
      <w:r>
        <w:rPr>
          <w:rFonts w:ascii="Times New Roman" w:hAnsi="Times New Roman" w:cs="Times New Roman"/>
          <w:sz w:val="28"/>
          <w:szCs w:val="28"/>
        </w:rPr>
        <w:t xml:space="preserve">лами и процессами, необходимыми </w:t>
      </w:r>
      <w:r w:rsidRPr="00A3201B">
        <w:rPr>
          <w:rFonts w:ascii="Times New Roman" w:hAnsi="Times New Roman" w:cs="Times New Roman"/>
          <w:sz w:val="28"/>
          <w:szCs w:val="28"/>
        </w:rPr>
        <w:t>в быту и на производстве;</w:t>
      </w:r>
    </w:p>
    <w:p w:rsidR="00967A8C" w:rsidRDefault="00967A8C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01B">
        <w:rPr>
          <w:rFonts w:ascii="Times New Roman" w:hAnsi="Times New Roman" w:cs="Times New Roman"/>
          <w:sz w:val="28"/>
          <w:szCs w:val="28"/>
        </w:rPr>
        <w:t>• «язык химии» — оперирование системой важнейших химических понятий, знание х</w:t>
      </w:r>
      <w:r>
        <w:rPr>
          <w:rFonts w:ascii="Times New Roman" w:hAnsi="Times New Roman" w:cs="Times New Roman"/>
          <w:sz w:val="28"/>
          <w:szCs w:val="28"/>
        </w:rPr>
        <w:t xml:space="preserve">имической номенклатуры, а также </w:t>
      </w:r>
      <w:r w:rsidRPr="00A3201B">
        <w:rPr>
          <w:rFonts w:ascii="Times New Roman" w:hAnsi="Times New Roman" w:cs="Times New Roman"/>
          <w:sz w:val="28"/>
          <w:szCs w:val="28"/>
        </w:rPr>
        <w:t>владение химической симв</w:t>
      </w:r>
      <w:r>
        <w:rPr>
          <w:rFonts w:ascii="Times New Roman" w:hAnsi="Times New Roman" w:cs="Times New Roman"/>
          <w:sz w:val="28"/>
          <w:szCs w:val="28"/>
        </w:rPr>
        <w:t xml:space="preserve">оликой (химическими формулами и </w:t>
      </w:r>
      <w:r w:rsidRPr="00A3201B">
        <w:rPr>
          <w:rFonts w:ascii="Times New Roman" w:hAnsi="Times New Roman" w:cs="Times New Roman"/>
          <w:sz w:val="28"/>
          <w:szCs w:val="28"/>
        </w:rPr>
        <w:t>уравнениями).</w:t>
      </w:r>
    </w:p>
    <w:p w:rsidR="005E5A51" w:rsidRDefault="005E5A51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A51" w:rsidRDefault="005E5A51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A51" w:rsidRPr="00A3201B" w:rsidRDefault="005E5A51" w:rsidP="00967A8C">
      <w:pPr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9AC" w:rsidRPr="008D69AC" w:rsidRDefault="008D69AC" w:rsidP="008D69AC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351987" w:rsidRDefault="00351987" w:rsidP="008D69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9AC" w:rsidRDefault="008D69AC" w:rsidP="008D69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 предмета в учебном плане.</w:t>
      </w:r>
    </w:p>
    <w:p w:rsidR="008D69AC" w:rsidRPr="008D69AC" w:rsidRDefault="008D69AC" w:rsidP="008D69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DB0" w:rsidRPr="003F43E1" w:rsidRDefault="001F1DB0" w:rsidP="001F1DB0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3F43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При разработке программы ориентация ставилась</w:t>
      </w:r>
      <w:r w:rsidRPr="003F43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 то, что пропедевтический курс </w:t>
      </w:r>
      <w:r w:rsidRPr="003F4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предусмотрен федеральным базовым </w:t>
      </w:r>
      <w:r w:rsidRPr="003F43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учебным планом, и инициатива вести его у нас в школе поддерживается руководством и осуществляется за счет </w:t>
      </w:r>
      <w:r w:rsidR="00F477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части, формируемой участниками образовательных отношений.</w:t>
      </w:r>
    </w:p>
    <w:p w:rsidR="009E498A" w:rsidRDefault="009E498A" w:rsidP="009E498A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sz w:val="28"/>
          <w:szCs w:val="28"/>
        </w:rPr>
        <w:t>Программа рассчитана на 17</w:t>
      </w:r>
      <w:r>
        <w:rPr>
          <w:rFonts w:ascii="Times New Roman" w:eastAsia="TimesNewRomanPSMT" w:hAnsi="Times New Roman" w:cs="Times New Roman"/>
          <w:sz w:val="28"/>
          <w:szCs w:val="28"/>
        </w:rPr>
        <w:t>0</w:t>
      </w:r>
      <w:r w:rsidRPr="009E498A">
        <w:rPr>
          <w:rFonts w:ascii="Times New Roman" w:eastAsia="TimesNewRomanPSMT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NewRomanPSMT" w:hAnsi="Times New Roman" w:cs="Times New Roman"/>
          <w:sz w:val="28"/>
          <w:szCs w:val="28"/>
        </w:rPr>
        <w:t>ов</w:t>
      </w:r>
      <w:r w:rsidR="00F477C9">
        <w:rPr>
          <w:rFonts w:ascii="Times New Roman" w:eastAsia="TimesNewRomanPSMT" w:hAnsi="Times New Roman" w:cs="Times New Roman"/>
          <w:sz w:val="28"/>
          <w:szCs w:val="28"/>
        </w:rPr>
        <w:t xml:space="preserve"> за 3 года обучения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9E498A" w:rsidRDefault="009E498A" w:rsidP="009E49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8A">
        <w:rPr>
          <w:rFonts w:ascii="Times New Roman" w:eastAsia="TimesNewRomanPSMT" w:hAnsi="Times New Roman" w:cs="Times New Roman"/>
          <w:sz w:val="28"/>
          <w:szCs w:val="28"/>
        </w:rPr>
        <w:t>Химия. Вводный курс. 7 класс. Пропедевтический курс– 34 часа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E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работ – </w:t>
      </w:r>
      <w:r w:rsidR="00351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43E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практических работ – 6.</w:t>
      </w:r>
    </w:p>
    <w:p w:rsidR="009E498A" w:rsidRPr="009E498A" w:rsidRDefault="009E498A" w:rsidP="009E498A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sz w:val="28"/>
          <w:szCs w:val="28"/>
        </w:rPr>
        <w:t>Химия 8 класс –</w:t>
      </w:r>
      <w:r>
        <w:rPr>
          <w:rFonts w:ascii="Times New Roman" w:eastAsia="TimesNewRomanPSMT" w:hAnsi="Times New Roman" w:cs="Times New Roman"/>
          <w:sz w:val="28"/>
          <w:szCs w:val="28"/>
        </w:rPr>
        <w:t>68</w:t>
      </w:r>
      <w:r w:rsidRPr="009E498A">
        <w:rPr>
          <w:rFonts w:ascii="Times New Roman" w:eastAsia="TimesNewRomanPSMT" w:hAnsi="Times New Roman" w:cs="Times New Roman"/>
          <w:sz w:val="28"/>
          <w:szCs w:val="28"/>
        </w:rPr>
        <w:t xml:space="preserve"> часов</w:t>
      </w:r>
      <w:r w:rsidR="00F477C9">
        <w:rPr>
          <w:rFonts w:ascii="Times New Roman" w:eastAsia="TimesNewRomanPSMT" w:hAnsi="Times New Roman" w:cs="Times New Roman"/>
          <w:sz w:val="28"/>
          <w:szCs w:val="28"/>
        </w:rPr>
        <w:t>. Контрольных работ-5; практических работ-6.</w:t>
      </w:r>
    </w:p>
    <w:p w:rsidR="00F477C9" w:rsidRPr="009E498A" w:rsidRDefault="009E498A" w:rsidP="00F477C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9E498A">
        <w:rPr>
          <w:rFonts w:ascii="Times New Roman" w:eastAsia="TimesNewRomanPSMT" w:hAnsi="Times New Roman" w:cs="Times New Roman"/>
          <w:sz w:val="28"/>
          <w:szCs w:val="28"/>
        </w:rPr>
        <w:t xml:space="preserve">Химия 9 класс – </w:t>
      </w:r>
      <w:r>
        <w:rPr>
          <w:rFonts w:ascii="Times New Roman" w:eastAsia="TimesNewRomanPSMT" w:hAnsi="Times New Roman" w:cs="Times New Roman"/>
          <w:sz w:val="28"/>
          <w:szCs w:val="28"/>
        </w:rPr>
        <w:t>68</w:t>
      </w:r>
      <w:r w:rsidRPr="009E498A">
        <w:rPr>
          <w:rFonts w:ascii="Times New Roman" w:eastAsia="TimesNewRomanPSMT" w:hAnsi="Times New Roman" w:cs="Times New Roman"/>
          <w:sz w:val="28"/>
          <w:szCs w:val="28"/>
        </w:rPr>
        <w:t xml:space="preserve"> часов</w:t>
      </w:r>
      <w:r w:rsidR="00F477C9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477C9" w:rsidRPr="00F477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77C9">
        <w:rPr>
          <w:rFonts w:ascii="Times New Roman" w:eastAsia="TimesNewRomanPSMT" w:hAnsi="Times New Roman" w:cs="Times New Roman"/>
          <w:sz w:val="28"/>
          <w:szCs w:val="28"/>
        </w:rPr>
        <w:t>Контрольных работ-3; практических работ-6.</w:t>
      </w:r>
    </w:p>
    <w:p w:rsidR="008D69AC" w:rsidRPr="009E498A" w:rsidRDefault="008D69AC" w:rsidP="009E49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EB" w:rsidRPr="0054688B" w:rsidRDefault="00AF0DEB" w:rsidP="00AF0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8B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="001D326A">
        <w:rPr>
          <w:rFonts w:ascii="Times New Roman" w:hAnsi="Times New Roman" w:cs="Times New Roman"/>
          <w:b/>
          <w:sz w:val="28"/>
          <w:szCs w:val="28"/>
        </w:rPr>
        <w:t xml:space="preserve"> 7 класса</w:t>
      </w:r>
    </w:p>
    <w:p w:rsidR="00AF0DEB" w:rsidRPr="0054688B" w:rsidRDefault="00AF0DEB" w:rsidP="00AF0DEB">
      <w:pPr>
        <w:shd w:val="clear" w:color="auto" w:fill="FFFFFF" w:themeFill="background1"/>
        <w:ind w:firstLine="340"/>
        <w:rPr>
          <w:rFonts w:ascii="Arial" w:hAnsi="Arial"/>
          <w:b/>
          <w:i/>
          <w:sz w:val="21"/>
          <w:szCs w:val="21"/>
        </w:rPr>
      </w:pPr>
    </w:p>
    <w:p w:rsidR="00257D2D" w:rsidRPr="0054688B" w:rsidRDefault="0054688B" w:rsidP="00257D2D">
      <w:pPr>
        <w:pStyle w:val="af5"/>
        <w:shd w:val="clear" w:color="auto" w:fill="FFFFFF" w:themeFill="background1"/>
        <w:spacing w:after="0"/>
        <w:ind w:left="0" w:firstLine="540"/>
        <w:rPr>
          <w:rFonts w:ascii="Times New Roman" w:hAnsi="Times New Roman" w:cs="Times New Roman"/>
          <w:b/>
          <w:sz w:val="28"/>
          <w:szCs w:val="28"/>
        </w:rPr>
      </w:pPr>
      <w:r w:rsidRPr="0054688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5468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688B">
        <w:rPr>
          <w:rFonts w:ascii="Times New Roman" w:hAnsi="Times New Roman" w:cs="Times New Roman"/>
          <w:b/>
          <w:sz w:val="28"/>
          <w:szCs w:val="28"/>
        </w:rPr>
        <w:t>.Химия в центре естествознания</w:t>
      </w:r>
      <w:r w:rsidR="003D6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88B">
        <w:rPr>
          <w:rFonts w:ascii="Times New Roman" w:hAnsi="Times New Roman" w:cs="Times New Roman"/>
          <w:b/>
          <w:sz w:val="28"/>
          <w:szCs w:val="28"/>
        </w:rPr>
        <w:t>(11 часов).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Химия как часть ест</w:t>
      </w:r>
      <w:r>
        <w:rPr>
          <w:rFonts w:ascii="Times New Roman" w:hAnsi="Times New Roman" w:cs="Times New Roman"/>
          <w:sz w:val="28"/>
          <w:szCs w:val="28"/>
        </w:rPr>
        <w:t>ествознания. Предмет химии. Хи</w:t>
      </w:r>
      <w:r w:rsidR="0054688B" w:rsidRPr="0054688B">
        <w:rPr>
          <w:rFonts w:ascii="Times New Roman" w:hAnsi="Times New Roman" w:cs="Times New Roman"/>
          <w:sz w:val="28"/>
          <w:szCs w:val="28"/>
        </w:rPr>
        <w:t xml:space="preserve">мия — часть естествознания. </w:t>
      </w:r>
      <w:r>
        <w:rPr>
          <w:rFonts w:ascii="Times New Roman" w:hAnsi="Times New Roman" w:cs="Times New Roman"/>
          <w:sz w:val="28"/>
          <w:szCs w:val="28"/>
        </w:rPr>
        <w:t>Взаимоотношения человека и окру</w:t>
      </w:r>
      <w:r w:rsidR="0054688B" w:rsidRPr="0054688B">
        <w:rPr>
          <w:rFonts w:ascii="Times New Roman" w:hAnsi="Times New Roman" w:cs="Times New Roman"/>
          <w:sz w:val="28"/>
          <w:szCs w:val="28"/>
        </w:rPr>
        <w:t>жающего мира. Предмет хим</w:t>
      </w:r>
      <w:r>
        <w:rPr>
          <w:rFonts w:ascii="Times New Roman" w:hAnsi="Times New Roman" w:cs="Times New Roman"/>
          <w:sz w:val="28"/>
          <w:szCs w:val="28"/>
        </w:rPr>
        <w:t xml:space="preserve">ии. Физические тела и вещества. </w:t>
      </w:r>
      <w:r w:rsidR="0054688B" w:rsidRPr="0054688B">
        <w:rPr>
          <w:rFonts w:ascii="Times New Roman" w:hAnsi="Times New Roman" w:cs="Times New Roman"/>
          <w:sz w:val="28"/>
          <w:szCs w:val="28"/>
        </w:rPr>
        <w:t>Свойства веществ. Применение веществ на основе их свойств.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Наблюдение и экспер</w:t>
      </w:r>
      <w:r>
        <w:rPr>
          <w:rFonts w:ascii="Times New Roman" w:hAnsi="Times New Roman" w:cs="Times New Roman"/>
          <w:sz w:val="28"/>
          <w:szCs w:val="28"/>
        </w:rPr>
        <w:t>имент как методы изучения есте</w:t>
      </w:r>
      <w:r w:rsidR="0054688B" w:rsidRPr="0054688B">
        <w:rPr>
          <w:rFonts w:ascii="Times New Roman" w:hAnsi="Times New Roman" w:cs="Times New Roman"/>
          <w:sz w:val="28"/>
          <w:szCs w:val="28"/>
        </w:rPr>
        <w:t>ствознания и химии. Наблю</w:t>
      </w:r>
      <w:r>
        <w:rPr>
          <w:rFonts w:ascii="Times New Roman" w:hAnsi="Times New Roman" w:cs="Times New Roman"/>
          <w:sz w:val="28"/>
          <w:szCs w:val="28"/>
        </w:rPr>
        <w:t>дение как основной метод позна</w:t>
      </w:r>
      <w:r w:rsidR="0054688B" w:rsidRPr="0054688B">
        <w:rPr>
          <w:rFonts w:ascii="Times New Roman" w:hAnsi="Times New Roman" w:cs="Times New Roman"/>
          <w:sz w:val="28"/>
          <w:szCs w:val="28"/>
        </w:rPr>
        <w:t>ния окружающего мира. Усл</w:t>
      </w:r>
      <w:r>
        <w:rPr>
          <w:rFonts w:ascii="Times New Roman" w:hAnsi="Times New Roman" w:cs="Times New Roman"/>
          <w:sz w:val="28"/>
          <w:szCs w:val="28"/>
        </w:rPr>
        <w:t>овия проведения наблюдения. Ги</w:t>
      </w:r>
      <w:r w:rsidR="0054688B" w:rsidRPr="0054688B">
        <w:rPr>
          <w:rFonts w:ascii="Times New Roman" w:hAnsi="Times New Roman" w:cs="Times New Roman"/>
          <w:sz w:val="28"/>
          <w:szCs w:val="28"/>
        </w:rPr>
        <w:t>потеза. Эксперимент. Вывод</w:t>
      </w:r>
      <w:r>
        <w:rPr>
          <w:rFonts w:ascii="Times New Roman" w:hAnsi="Times New Roman" w:cs="Times New Roman"/>
          <w:sz w:val="28"/>
          <w:szCs w:val="28"/>
        </w:rPr>
        <w:t xml:space="preserve">. Строение пламени. Лаборатория </w:t>
      </w:r>
      <w:r w:rsidR="0054688B" w:rsidRPr="0054688B">
        <w:rPr>
          <w:rFonts w:ascii="Times New Roman" w:hAnsi="Times New Roman" w:cs="Times New Roman"/>
          <w:sz w:val="28"/>
          <w:szCs w:val="28"/>
        </w:rPr>
        <w:t>и оборудование.</w:t>
      </w:r>
    </w:p>
    <w:p w:rsid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Моделирование. Модель,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моделирование. Особенности мо</w:t>
      </w:r>
      <w:r w:rsidR="0054688B" w:rsidRPr="0054688B">
        <w:rPr>
          <w:rFonts w:ascii="Times New Roman" w:hAnsi="Times New Roman" w:cs="Times New Roman"/>
          <w:sz w:val="28"/>
          <w:szCs w:val="28"/>
        </w:rPr>
        <w:t>делирования в географии, физик</w:t>
      </w:r>
      <w:r>
        <w:rPr>
          <w:rFonts w:ascii="Times New Roman" w:hAnsi="Times New Roman" w:cs="Times New Roman"/>
          <w:sz w:val="28"/>
          <w:szCs w:val="28"/>
        </w:rPr>
        <w:t xml:space="preserve">е, биологии. Модели в биологии. </w:t>
      </w:r>
      <w:r w:rsidR="0054688B" w:rsidRPr="0054688B">
        <w:rPr>
          <w:rFonts w:ascii="Times New Roman" w:hAnsi="Times New Roman" w:cs="Times New Roman"/>
          <w:sz w:val="28"/>
          <w:szCs w:val="28"/>
        </w:rPr>
        <w:t xml:space="preserve">Муляжи. Модели в физике.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Географии</w:t>
      </w:r>
      <w:r w:rsidR="0054688B" w:rsidRPr="0054688B">
        <w:rPr>
          <w:rFonts w:ascii="Times New Roman" w:hAnsi="Times New Roman" w:cs="Times New Roman"/>
          <w:sz w:val="28"/>
          <w:szCs w:val="28"/>
        </w:rPr>
        <w:t>ческие</w:t>
      </w:r>
      <w:proofErr w:type="spellEnd"/>
      <w:r w:rsidR="0054688B" w:rsidRPr="0054688B">
        <w:rPr>
          <w:rFonts w:ascii="Times New Roman" w:hAnsi="Times New Roman" w:cs="Times New Roman"/>
          <w:sz w:val="28"/>
          <w:szCs w:val="28"/>
        </w:rPr>
        <w:t xml:space="preserve"> модели. Химические мо</w:t>
      </w:r>
      <w:r>
        <w:rPr>
          <w:rFonts w:ascii="Times New Roman" w:hAnsi="Times New Roman" w:cs="Times New Roman"/>
          <w:sz w:val="28"/>
          <w:szCs w:val="28"/>
        </w:rPr>
        <w:t xml:space="preserve">дели: предметные (модели атома, </w:t>
      </w:r>
      <w:r w:rsidR="0054688B" w:rsidRPr="0054688B">
        <w:rPr>
          <w:rFonts w:ascii="Times New Roman" w:hAnsi="Times New Roman" w:cs="Times New Roman"/>
          <w:sz w:val="28"/>
          <w:szCs w:val="28"/>
        </w:rPr>
        <w:t>молекул, химических и промы</w:t>
      </w:r>
      <w:r>
        <w:rPr>
          <w:rFonts w:ascii="Times New Roman" w:hAnsi="Times New Roman" w:cs="Times New Roman"/>
          <w:sz w:val="28"/>
          <w:szCs w:val="28"/>
        </w:rPr>
        <w:t xml:space="preserve">шленных производств), знаковые, </w:t>
      </w:r>
      <w:r w:rsidR="0054688B" w:rsidRPr="0054688B">
        <w:rPr>
          <w:rFonts w:ascii="Times New Roman" w:hAnsi="Times New Roman" w:cs="Times New Roman"/>
          <w:sz w:val="28"/>
          <w:szCs w:val="28"/>
        </w:rPr>
        <w:t>или символьные (символы эл</w:t>
      </w:r>
      <w:r>
        <w:rPr>
          <w:rFonts w:ascii="Times New Roman" w:hAnsi="Times New Roman" w:cs="Times New Roman"/>
          <w:sz w:val="28"/>
          <w:szCs w:val="28"/>
        </w:rPr>
        <w:t xml:space="preserve">ементов, формулы веществ, уравнения реакций). 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Химические знаки и ф</w:t>
      </w:r>
      <w:r>
        <w:rPr>
          <w:rFonts w:ascii="Times New Roman" w:hAnsi="Times New Roman" w:cs="Times New Roman"/>
          <w:sz w:val="28"/>
          <w:szCs w:val="28"/>
        </w:rPr>
        <w:t>ормулы. Химический элемент. Хи</w:t>
      </w:r>
      <w:r w:rsidR="0054688B" w:rsidRPr="0054688B">
        <w:rPr>
          <w:rFonts w:ascii="Times New Roman" w:hAnsi="Times New Roman" w:cs="Times New Roman"/>
          <w:sz w:val="28"/>
          <w:szCs w:val="28"/>
        </w:rPr>
        <w:t>мические знаки. Их обозна</w:t>
      </w:r>
      <w:r>
        <w:rPr>
          <w:rFonts w:ascii="Times New Roman" w:hAnsi="Times New Roman" w:cs="Times New Roman"/>
          <w:sz w:val="28"/>
          <w:szCs w:val="28"/>
        </w:rPr>
        <w:t xml:space="preserve">чение, произношение. Химические </w:t>
      </w:r>
      <w:r w:rsidR="0054688B" w:rsidRPr="0054688B">
        <w:rPr>
          <w:rFonts w:ascii="Times New Roman" w:hAnsi="Times New Roman" w:cs="Times New Roman"/>
          <w:sz w:val="28"/>
          <w:szCs w:val="28"/>
        </w:rPr>
        <w:t xml:space="preserve">формулы веществ. Простые и </w:t>
      </w:r>
      <w:r>
        <w:rPr>
          <w:rFonts w:ascii="Times New Roman" w:hAnsi="Times New Roman" w:cs="Times New Roman"/>
          <w:sz w:val="28"/>
          <w:szCs w:val="28"/>
        </w:rPr>
        <w:t>сложные вещества. Индексы и ко</w:t>
      </w:r>
      <w:r w:rsidR="0054688B" w:rsidRPr="0054688B">
        <w:rPr>
          <w:rFonts w:ascii="Times New Roman" w:hAnsi="Times New Roman" w:cs="Times New Roman"/>
          <w:sz w:val="28"/>
          <w:szCs w:val="28"/>
        </w:rPr>
        <w:t>эффициенты. Качественный и количественный состав вещества.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Химия и физика. Униве</w:t>
      </w:r>
      <w:r>
        <w:rPr>
          <w:rFonts w:ascii="Times New Roman" w:hAnsi="Times New Roman" w:cs="Times New Roman"/>
          <w:sz w:val="28"/>
          <w:szCs w:val="28"/>
        </w:rPr>
        <w:t xml:space="preserve">рсальный характер положений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моо</w:t>
      </w:r>
      <w:r w:rsidR="0054688B" w:rsidRPr="0054688B">
        <w:rPr>
          <w:rFonts w:ascii="Times New Roman" w:hAnsi="Times New Roman" w:cs="Times New Roman"/>
          <w:sz w:val="28"/>
          <w:szCs w:val="28"/>
        </w:rPr>
        <w:t>лекулярно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688B" w:rsidRPr="0054688B">
        <w:rPr>
          <w:rFonts w:ascii="Times New Roman" w:hAnsi="Times New Roman" w:cs="Times New Roman"/>
          <w:sz w:val="28"/>
          <w:szCs w:val="28"/>
        </w:rPr>
        <w:t>кинетической</w:t>
      </w:r>
      <w:proofErr w:type="spellEnd"/>
      <w:r w:rsidR="0054688B" w:rsidRPr="0054688B">
        <w:rPr>
          <w:rFonts w:ascii="Times New Roman" w:hAnsi="Times New Roman" w:cs="Times New Roman"/>
          <w:sz w:val="28"/>
          <w:szCs w:val="28"/>
        </w:rPr>
        <w:t xml:space="preserve"> теории. Понятия «атом», «</w:t>
      </w:r>
      <w:r>
        <w:rPr>
          <w:rFonts w:ascii="Times New Roman" w:hAnsi="Times New Roman" w:cs="Times New Roman"/>
          <w:sz w:val="28"/>
          <w:szCs w:val="28"/>
        </w:rPr>
        <w:t xml:space="preserve">молекула», </w:t>
      </w:r>
      <w:r w:rsidR="0054688B" w:rsidRPr="0054688B">
        <w:rPr>
          <w:rFonts w:ascii="Times New Roman" w:hAnsi="Times New Roman" w:cs="Times New Roman"/>
          <w:sz w:val="28"/>
          <w:szCs w:val="28"/>
        </w:rPr>
        <w:t>«ион». Строение вещества. Крис</w:t>
      </w:r>
      <w:r>
        <w:rPr>
          <w:rFonts w:ascii="Times New Roman" w:hAnsi="Times New Roman" w:cs="Times New Roman"/>
          <w:sz w:val="28"/>
          <w:szCs w:val="28"/>
        </w:rPr>
        <w:t xml:space="preserve">таллическое состояние вещества. </w:t>
      </w:r>
      <w:r w:rsidR="0054688B" w:rsidRPr="0054688B">
        <w:rPr>
          <w:rFonts w:ascii="Times New Roman" w:hAnsi="Times New Roman" w:cs="Times New Roman"/>
          <w:sz w:val="28"/>
          <w:szCs w:val="28"/>
        </w:rPr>
        <w:t xml:space="preserve">Кристаллические решетки твердых веществ. Диффузия. Броуновское движение. Вещества </w:t>
      </w:r>
      <w:r>
        <w:rPr>
          <w:rFonts w:ascii="Times New Roman" w:hAnsi="Times New Roman" w:cs="Times New Roman"/>
          <w:sz w:val="28"/>
          <w:szCs w:val="28"/>
        </w:rPr>
        <w:t xml:space="preserve">молекулярного и немолекулярного </w:t>
      </w:r>
      <w:r w:rsidR="0054688B" w:rsidRPr="0054688B">
        <w:rPr>
          <w:rFonts w:ascii="Times New Roman" w:hAnsi="Times New Roman" w:cs="Times New Roman"/>
          <w:sz w:val="28"/>
          <w:szCs w:val="28"/>
        </w:rPr>
        <w:t>строения.</w:t>
      </w:r>
    </w:p>
    <w:p w:rsid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Агрегатные состояния вещ</w:t>
      </w:r>
      <w:r>
        <w:rPr>
          <w:rFonts w:ascii="Times New Roman" w:hAnsi="Times New Roman" w:cs="Times New Roman"/>
          <w:sz w:val="28"/>
          <w:szCs w:val="28"/>
        </w:rPr>
        <w:t>еств. Понятие об агрегатном со</w:t>
      </w:r>
      <w:r w:rsidR="0054688B" w:rsidRPr="0054688B">
        <w:rPr>
          <w:rFonts w:ascii="Times New Roman" w:hAnsi="Times New Roman" w:cs="Times New Roman"/>
          <w:sz w:val="28"/>
          <w:szCs w:val="28"/>
        </w:rPr>
        <w:t>стоянии вещества. Физически</w:t>
      </w:r>
      <w:r>
        <w:rPr>
          <w:rFonts w:ascii="Times New Roman" w:hAnsi="Times New Roman" w:cs="Times New Roman"/>
          <w:sz w:val="28"/>
          <w:szCs w:val="28"/>
        </w:rPr>
        <w:t>е и химические явления. Газооб</w:t>
      </w:r>
      <w:r w:rsidR="0054688B" w:rsidRPr="0054688B">
        <w:rPr>
          <w:rFonts w:ascii="Times New Roman" w:hAnsi="Times New Roman" w:cs="Times New Roman"/>
          <w:sz w:val="28"/>
          <w:szCs w:val="28"/>
        </w:rPr>
        <w:t>разные, жидкие и тверд</w:t>
      </w:r>
      <w:r>
        <w:rPr>
          <w:rFonts w:ascii="Times New Roman" w:hAnsi="Times New Roman" w:cs="Times New Roman"/>
          <w:sz w:val="28"/>
          <w:szCs w:val="28"/>
        </w:rPr>
        <w:t xml:space="preserve">ые вещества. Аморфные вещества. 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Химия и география. Стро</w:t>
      </w:r>
      <w:r>
        <w:rPr>
          <w:rFonts w:ascii="Times New Roman" w:hAnsi="Times New Roman" w:cs="Times New Roman"/>
          <w:sz w:val="28"/>
          <w:szCs w:val="28"/>
        </w:rPr>
        <w:t xml:space="preserve">ение Земли: ядро, мантия, кора. </w:t>
      </w:r>
      <w:r w:rsidR="0054688B" w:rsidRPr="0054688B">
        <w:rPr>
          <w:rFonts w:ascii="Times New Roman" w:hAnsi="Times New Roman" w:cs="Times New Roman"/>
          <w:sz w:val="28"/>
          <w:szCs w:val="28"/>
        </w:rPr>
        <w:t>Литосфера. Минералы и горные породы. Магматические</w:t>
      </w:r>
      <w:r w:rsidR="0054688B" w:rsidRPr="00602AC2">
        <w:rPr>
          <w:rFonts w:ascii="Times New Roman" w:hAnsi="Times New Roman" w:cs="Times New Roman"/>
          <w:sz w:val="28"/>
          <w:szCs w:val="28"/>
        </w:rPr>
        <w:t xml:space="preserve"> </w:t>
      </w:r>
      <w:r w:rsidR="0054688B" w:rsidRPr="0054688B">
        <w:rPr>
          <w:rFonts w:ascii="Times New Roman" w:hAnsi="Times New Roman" w:cs="Times New Roman"/>
          <w:sz w:val="28"/>
          <w:szCs w:val="28"/>
        </w:rPr>
        <w:t>и</w:t>
      </w:r>
      <w:r w:rsidR="0054688B" w:rsidRPr="00602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</w:t>
      </w:r>
      <w:r w:rsidR="0054688B" w:rsidRPr="0054688B">
        <w:rPr>
          <w:rFonts w:ascii="Times New Roman" w:hAnsi="Times New Roman" w:cs="Times New Roman"/>
          <w:sz w:val="28"/>
          <w:szCs w:val="28"/>
        </w:rPr>
        <w:t>дочные (неорганические и орган</w:t>
      </w:r>
      <w:r>
        <w:rPr>
          <w:rFonts w:ascii="Times New Roman" w:hAnsi="Times New Roman" w:cs="Times New Roman"/>
          <w:sz w:val="28"/>
          <w:szCs w:val="28"/>
        </w:rPr>
        <w:t xml:space="preserve">ические, в том числе и горючие) </w:t>
      </w:r>
      <w:r w:rsidR="0054688B" w:rsidRPr="0054688B">
        <w:rPr>
          <w:rFonts w:ascii="Times New Roman" w:hAnsi="Times New Roman" w:cs="Times New Roman"/>
          <w:sz w:val="28"/>
          <w:szCs w:val="28"/>
        </w:rPr>
        <w:t>породы.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4688B" w:rsidRPr="0054688B">
        <w:rPr>
          <w:rFonts w:ascii="Times New Roman" w:hAnsi="Times New Roman" w:cs="Times New Roman"/>
          <w:sz w:val="28"/>
          <w:szCs w:val="28"/>
        </w:rPr>
        <w:t>Химия и биология. Химиче</w:t>
      </w:r>
      <w:r>
        <w:rPr>
          <w:rFonts w:ascii="Times New Roman" w:hAnsi="Times New Roman" w:cs="Times New Roman"/>
          <w:sz w:val="28"/>
          <w:szCs w:val="28"/>
        </w:rPr>
        <w:t>ский состав живой клетки: неор</w:t>
      </w:r>
      <w:r w:rsidR="0054688B" w:rsidRPr="0054688B">
        <w:rPr>
          <w:rFonts w:ascii="Times New Roman" w:hAnsi="Times New Roman" w:cs="Times New Roman"/>
          <w:sz w:val="28"/>
          <w:szCs w:val="28"/>
        </w:rPr>
        <w:t>ганические (вода и минеральн</w:t>
      </w:r>
      <w:r>
        <w:rPr>
          <w:rFonts w:ascii="Times New Roman" w:hAnsi="Times New Roman" w:cs="Times New Roman"/>
          <w:sz w:val="28"/>
          <w:szCs w:val="28"/>
        </w:rPr>
        <w:t xml:space="preserve">ые соли) и органические (белки, </w:t>
      </w:r>
      <w:r w:rsidR="0054688B" w:rsidRPr="0054688B">
        <w:rPr>
          <w:rFonts w:ascii="Times New Roman" w:hAnsi="Times New Roman" w:cs="Times New Roman"/>
          <w:sz w:val="28"/>
          <w:szCs w:val="28"/>
        </w:rPr>
        <w:t>жиры, углеводы, витамины) вещества. Биолог</w:t>
      </w:r>
      <w:r>
        <w:rPr>
          <w:rFonts w:ascii="Times New Roman" w:hAnsi="Times New Roman" w:cs="Times New Roman"/>
          <w:sz w:val="28"/>
          <w:szCs w:val="28"/>
        </w:rPr>
        <w:t xml:space="preserve">ическая роль воды </w:t>
      </w:r>
      <w:r w:rsidR="0054688B" w:rsidRPr="0054688B">
        <w:rPr>
          <w:rFonts w:ascii="Times New Roman" w:hAnsi="Times New Roman" w:cs="Times New Roman"/>
          <w:sz w:val="28"/>
          <w:szCs w:val="28"/>
        </w:rPr>
        <w:t xml:space="preserve">в живой клетке. Фотосинтез. </w:t>
      </w:r>
      <w:r>
        <w:rPr>
          <w:rFonts w:ascii="Times New Roman" w:hAnsi="Times New Roman" w:cs="Times New Roman"/>
          <w:sz w:val="28"/>
          <w:szCs w:val="28"/>
        </w:rPr>
        <w:t>Хлорофилл. Биологическое значе</w:t>
      </w:r>
      <w:r w:rsidR="0054688B" w:rsidRPr="0054688B">
        <w:rPr>
          <w:rFonts w:ascii="Times New Roman" w:hAnsi="Times New Roman" w:cs="Times New Roman"/>
          <w:sz w:val="28"/>
          <w:szCs w:val="28"/>
        </w:rPr>
        <w:t>ние жиров, белков, эфирных м</w:t>
      </w:r>
      <w:r>
        <w:rPr>
          <w:rFonts w:ascii="Times New Roman" w:hAnsi="Times New Roman" w:cs="Times New Roman"/>
          <w:sz w:val="28"/>
          <w:szCs w:val="28"/>
        </w:rPr>
        <w:t xml:space="preserve">асел, углеводов и витаминов для </w:t>
      </w:r>
      <w:proofErr w:type="spellStart"/>
      <w:proofErr w:type="gramStart"/>
      <w:r w:rsidR="0054688B" w:rsidRPr="0054688B">
        <w:rPr>
          <w:rFonts w:ascii="Times New Roman" w:hAnsi="Times New Roman" w:cs="Times New Roman"/>
          <w:sz w:val="28"/>
          <w:szCs w:val="28"/>
        </w:rPr>
        <w:t>жизнедеятель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688B" w:rsidRPr="0054688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="0054688B" w:rsidRPr="0054688B">
        <w:rPr>
          <w:rFonts w:ascii="Times New Roman" w:hAnsi="Times New Roman" w:cs="Times New Roman"/>
          <w:sz w:val="28"/>
          <w:szCs w:val="28"/>
        </w:rPr>
        <w:t xml:space="preserve"> организмов.</w:t>
      </w:r>
    </w:p>
    <w:p w:rsidR="0054688B" w:rsidRPr="0054688B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Качественные реакции в химии. </w:t>
      </w:r>
      <w:r w:rsidR="0054688B" w:rsidRPr="0054688B">
        <w:rPr>
          <w:rFonts w:ascii="Times New Roman" w:hAnsi="Times New Roman" w:cs="Times New Roman"/>
          <w:sz w:val="28"/>
          <w:szCs w:val="28"/>
        </w:rPr>
        <w:t>Распознавание веществ с помощью каче</w:t>
      </w:r>
      <w:r>
        <w:rPr>
          <w:rFonts w:ascii="Times New Roman" w:hAnsi="Times New Roman" w:cs="Times New Roman"/>
          <w:sz w:val="28"/>
          <w:szCs w:val="28"/>
        </w:rPr>
        <w:t>ственных реакций. Ана</w:t>
      </w:r>
      <w:r w:rsidR="0054688B" w:rsidRPr="0054688B">
        <w:rPr>
          <w:rFonts w:ascii="Times New Roman" w:hAnsi="Times New Roman" w:cs="Times New Roman"/>
          <w:sz w:val="28"/>
          <w:szCs w:val="28"/>
        </w:rPr>
        <w:t>литический сигнал. Определяемое вещество и реактив на него.</w:t>
      </w:r>
    </w:p>
    <w:p w:rsidR="0054688B" w:rsidRPr="0054688B" w:rsidRDefault="0054688B" w:rsidP="00602AC2">
      <w:pPr>
        <w:shd w:val="clear" w:color="auto" w:fill="FFFFFF" w:themeFill="background1"/>
        <w:ind w:firstLine="340"/>
        <w:rPr>
          <w:rFonts w:ascii="Times New Roman" w:hAnsi="Times New Roman" w:cs="Times New Roman"/>
          <w:sz w:val="28"/>
          <w:szCs w:val="28"/>
        </w:rPr>
      </w:pPr>
      <w:r w:rsidRPr="00602AC2">
        <w:rPr>
          <w:rFonts w:ascii="Times New Roman" w:hAnsi="Times New Roman" w:cs="Times New Roman"/>
          <w:i/>
          <w:sz w:val="28"/>
          <w:szCs w:val="28"/>
        </w:rPr>
        <w:t>Практическая работа № 1.</w:t>
      </w:r>
      <w:r w:rsidRPr="0054688B">
        <w:rPr>
          <w:rFonts w:ascii="Times New Roman" w:hAnsi="Times New Roman" w:cs="Times New Roman"/>
          <w:sz w:val="28"/>
          <w:szCs w:val="28"/>
        </w:rPr>
        <w:t xml:space="preserve"> З</w:t>
      </w:r>
      <w:r w:rsidR="00602AC2">
        <w:rPr>
          <w:rFonts w:ascii="Times New Roman" w:hAnsi="Times New Roman" w:cs="Times New Roman"/>
          <w:sz w:val="28"/>
          <w:szCs w:val="28"/>
        </w:rPr>
        <w:t>накомство с лабораторным обору</w:t>
      </w:r>
      <w:r w:rsidRPr="0054688B">
        <w:rPr>
          <w:rFonts w:ascii="Times New Roman" w:hAnsi="Times New Roman" w:cs="Times New Roman"/>
          <w:sz w:val="28"/>
          <w:szCs w:val="28"/>
        </w:rPr>
        <w:t>дованием. Правила техники безопасности.</w:t>
      </w:r>
    </w:p>
    <w:p w:rsidR="0054688B" w:rsidRPr="0054688B" w:rsidRDefault="0054688B" w:rsidP="00602AC2">
      <w:pPr>
        <w:shd w:val="clear" w:color="auto" w:fill="FFFFFF" w:themeFill="background1"/>
        <w:ind w:firstLine="340"/>
        <w:rPr>
          <w:rFonts w:ascii="Times New Roman" w:hAnsi="Times New Roman" w:cs="Times New Roman"/>
          <w:sz w:val="28"/>
          <w:szCs w:val="28"/>
        </w:rPr>
      </w:pPr>
      <w:r w:rsidRPr="00602AC2">
        <w:rPr>
          <w:rFonts w:ascii="Times New Roman" w:hAnsi="Times New Roman" w:cs="Times New Roman"/>
          <w:i/>
          <w:sz w:val="28"/>
          <w:szCs w:val="28"/>
        </w:rPr>
        <w:t>Практическая работа № 2.</w:t>
      </w:r>
      <w:r w:rsidRPr="0054688B">
        <w:rPr>
          <w:rFonts w:ascii="Times New Roman" w:hAnsi="Times New Roman" w:cs="Times New Roman"/>
          <w:sz w:val="28"/>
          <w:szCs w:val="28"/>
        </w:rPr>
        <w:t xml:space="preserve"> Наб</w:t>
      </w:r>
      <w:r w:rsidR="00602AC2">
        <w:rPr>
          <w:rFonts w:ascii="Times New Roman" w:hAnsi="Times New Roman" w:cs="Times New Roman"/>
          <w:sz w:val="28"/>
          <w:szCs w:val="28"/>
        </w:rPr>
        <w:t>людение за горящей свечой. Уст</w:t>
      </w:r>
      <w:r w:rsidRPr="0054688B">
        <w:rPr>
          <w:rFonts w:ascii="Times New Roman" w:hAnsi="Times New Roman" w:cs="Times New Roman"/>
          <w:sz w:val="28"/>
          <w:szCs w:val="28"/>
        </w:rPr>
        <w:t>ройство и работа спиртовки.</w:t>
      </w:r>
    </w:p>
    <w:p w:rsidR="00AF0DEB" w:rsidRDefault="00AF0DEB" w:rsidP="00AF0DEB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</w:p>
    <w:p w:rsidR="00602AC2" w:rsidRPr="00602AC2" w:rsidRDefault="00602AC2" w:rsidP="00602AC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AC2">
        <w:rPr>
          <w:rFonts w:ascii="Times New Roman" w:hAnsi="Times New Roman" w:cs="Times New Roman"/>
          <w:b/>
          <w:sz w:val="28"/>
          <w:szCs w:val="28"/>
        </w:rPr>
        <w:t>Глава II. Математика в химии (9ч)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>Относительная атомная масс</w:t>
      </w:r>
      <w:r>
        <w:rPr>
          <w:rFonts w:ascii="Times New Roman" w:hAnsi="Times New Roman" w:cs="Times New Roman"/>
          <w:sz w:val="28"/>
          <w:szCs w:val="28"/>
        </w:rPr>
        <w:t xml:space="preserve">а элемента. Молекулярная масса. </w:t>
      </w:r>
      <w:r w:rsidRPr="00602AC2">
        <w:rPr>
          <w:rFonts w:ascii="Times New Roman" w:hAnsi="Times New Roman" w:cs="Times New Roman"/>
          <w:sz w:val="28"/>
          <w:szCs w:val="28"/>
        </w:rPr>
        <w:t>Определение относительно</w:t>
      </w:r>
      <w:r>
        <w:rPr>
          <w:rFonts w:ascii="Times New Roman" w:hAnsi="Times New Roman" w:cs="Times New Roman"/>
          <w:sz w:val="28"/>
          <w:szCs w:val="28"/>
        </w:rPr>
        <w:t>й атомной массы химических эле</w:t>
      </w:r>
      <w:r w:rsidRPr="00602AC2">
        <w:rPr>
          <w:rFonts w:ascii="Times New Roman" w:hAnsi="Times New Roman" w:cs="Times New Roman"/>
          <w:sz w:val="28"/>
          <w:szCs w:val="28"/>
        </w:rPr>
        <w:t>ментов по таблице Д. И. Мен</w:t>
      </w:r>
      <w:r>
        <w:rPr>
          <w:rFonts w:ascii="Times New Roman" w:hAnsi="Times New Roman" w:cs="Times New Roman"/>
          <w:sz w:val="28"/>
          <w:szCs w:val="28"/>
        </w:rPr>
        <w:t>делеева. Нахождение относитель</w:t>
      </w:r>
      <w:r w:rsidRPr="00602AC2">
        <w:rPr>
          <w:rFonts w:ascii="Times New Roman" w:hAnsi="Times New Roman" w:cs="Times New Roman"/>
          <w:sz w:val="28"/>
          <w:szCs w:val="28"/>
        </w:rPr>
        <w:t>ной молекулярной массы по ф</w:t>
      </w:r>
      <w:r>
        <w:rPr>
          <w:rFonts w:ascii="Times New Roman" w:hAnsi="Times New Roman" w:cs="Times New Roman"/>
          <w:sz w:val="28"/>
          <w:szCs w:val="28"/>
        </w:rPr>
        <w:t>ормуле вещества как суммы отно</w:t>
      </w:r>
      <w:r w:rsidRPr="00602AC2">
        <w:rPr>
          <w:rFonts w:ascii="Times New Roman" w:hAnsi="Times New Roman" w:cs="Times New Roman"/>
          <w:sz w:val="28"/>
          <w:szCs w:val="28"/>
        </w:rPr>
        <w:t>сительных атомных масс, с</w:t>
      </w:r>
      <w:r>
        <w:rPr>
          <w:rFonts w:ascii="Times New Roman" w:hAnsi="Times New Roman" w:cs="Times New Roman"/>
          <w:sz w:val="28"/>
          <w:szCs w:val="28"/>
        </w:rPr>
        <w:t xml:space="preserve">оставляющих вещество химических </w:t>
      </w:r>
      <w:r w:rsidRPr="00602AC2">
        <w:rPr>
          <w:rFonts w:ascii="Times New Roman" w:hAnsi="Times New Roman" w:cs="Times New Roman"/>
          <w:sz w:val="28"/>
          <w:szCs w:val="28"/>
        </w:rPr>
        <w:t>элементов.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>Массовая доля элеме</w:t>
      </w:r>
      <w:r>
        <w:rPr>
          <w:rFonts w:ascii="Times New Roman" w:hAnsi="Times New Roman" w:cs="Times New Roman"/>
          <w:sz w:val="28"/>
          <w:szCs w:val="28"/>
        </w:rPr>
        <w:t xml:space="preserve">нта в сложном веществе. Понятие </w:t>
      </w:r>
      <w:r w:rsidRPr="00602AC2">
        <w:rPr>
          <w:rFonts w:ascii="Times New Roman" w:hAnsi="Times New Roman" w:cs="Times New Roman"/>
          <w:sz w:val="28"/>
          <w:szCs w:val="28"/>
        </w:rPr>
        <w:t>о массовой доле химического э</w:t>
      </w:r>
      <w:r>
        <w:rPr>
          <w:rFonts w:ascii="Times New Roman" w:hAnsi="Times New Roman" w:cs="Times New Roman"/>
          <w:sz w:val="28"/>
          <w:szCs w:val="28"/>
        </w:rPr>
        <w:t xml:space="preserve">лемента (w)  в сложном веществе </w:t>
      </w:r>
      <w:r w:rsidRPr="00602AC2">
        <w:rPr>
          <w:rFonts w:ascii="Times New Roman" w:hAnsi="Times New Roman" w:cs="Times New Roman"/>
          <w:sz w:val="28"/>
          <w:szCs w:val="28"/>
        </w:rPr>
        <w:t>и ее расчет по формуле вещес</w:t>
      </w:r>
      <w:r>
        <w:rPr>
          <w:rFonts w:ascii="Times New Roman" w:hAnsi="Times New Roman" w:cs="Times New Roman"/>
          <w:sz w:val="28"/>
          <w:szCs w:val="28"/>
        </w:rPr>
        <w:t xml:space="preserve">тва. 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>Чистые вещества и смеси</w:t>
      </w:r>
      <w:r>
        <w:rPr>
          <w:rFonts w:ascii="Times New Roman" w:hAnsi="Times New Roman" w:cs="Times New Roman"/>
          <w:sz w:val="28"/>
          <w:szCs w:val="28"/>
        </w:rPr>
        <w:t>. Чистые вещества. Смеси. Гете</w:t>
      </w:r>
      <w:r w:rsidRPr="00602AC2">
        <w:rPr>
          <w:rFonts w:ascii="Times New Roman" w:hAnsi="Times New Roman" w:cs="Times New Roman"/>
          <w:sz w:val="28"/>
          <w:szCs w:val="28"/>
        </w:rPr>
        <w:t xml:space="preserve">рогенные и </w:t>
      </w:r>
      <w:proofErr w:type="spellStart"/>
      <w:proofErr w:type="gramStart"/>
      <w:r w:rsidRPr="00602AC2">
        <w:rPr>
          <w:rFonts w:ascii="Times New Roman" w:hAnsi="Times New Roman" w:cs="Times New Roman"/>
          <w:sz w:val="28"/>
          <w:szCs w:val="28"/>
        </w:rPr>
        <w:t>гомоген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2AC2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602AC2">
        <w:rPr>
          <w:rFonts w:ascii="Times New Roman" w:hAnsi="Times New Roman" w:cs="Times New Roman"/>
          <w:sz w:val="28"/>
          <w:szCs w:val="28"/>
        </w:rPr>
        <w:t xml:space="preserve"> смеси</w:t>
      </w:r>
      <w:r>
        <w:rPr>
          <w:rFonts w:ascii="Times New Roman" w:hAnsi="Times New Roman" w:cs="Times New Roman"/>
          <w:sz w:val="28"/>
          <w:szCs w:val="28"/>
        </w:rPr>
        <w:t>. Газообразные (воздух, природ</w:t>
      </w:r>
      <w:r w:rsidRPr="00602AC2">
        <w:rPr>
          <w:rFonts w:ascii="Times New Roman" w:hAnsi="Times New Roman" w:cs="Times New Roman"/>
          <w:sz w:val="28"/>
          <w:szCs w:val="28"/>
        </w:rPr>
        <w:t>ный газ), жидкие (нефть), твер</w:t>
      </w:r>
      <w:r>
        <w:rPr>
          <w:rFonts w:ascii="Times New Roman" w:hAnsi="Times New Roman" w:cs="Times New Roman"/>
          <w:sz w:val="28"/>
          <w:szCs w:val="28"/>
        </w:rPr>
        <w:t>дые смеси (горные породы, кули</w:t>
      </w:r>
      <w:r w:rsidRPr="00602AC2">
        <w:rPr>
          <w:rFonts w:ascii="Times New Roman" w:hAnsi="Times New Roman" w:cs="Times New Roman"/>
          <w:sz w:val="28"/>
          <w:szCs w:val="28"/>
        </w:rPr>
        <w:t>нарные смеси и синтетические моющие средства).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>Объемная доля газа в смеси. Определен</w:t>
      </w:r>
      <w:r>
        <w:rPr>
          <w:rFonts w:ascii="Times New Roman" w:hAnsi="Times New Roman" w:cs="Times New Roman"/>
          <w:sz w:val="28"/>
          <w:szCs w:val="28"/>
        </w:rPr>
        <w:t xml:space="preserve">ие объемной доли </w:t>
      </w:r>
      <w:r w:rsidRPr="00602AC2">
        <w:rPr>
          <w:rFonts w:ascii="Times New Roman" w:hAnsi="Times New Roman" w:cs="Times New Roman"/>
          <w:sz w:val="28"/>
          <w:szCs w:val="28"/>
        </w:rPr>
        <w:t>газа (ϕ) в смеси. Состав атмосф</w:t>
      </w:r>
      <w:r>
        <w:rPr>
          <w:rFonts w:ascii="Times New Roman" w:hAnsi="Times New Roman" w:cs="Times New Roman"/>
          <w:sz w:val="28"/>
          <w:szCs w:val="28"/>
        </w:rPr>
        <w:t>ерного воздуха и природного га</w:t>
      </w:r>
      <w:r w:rsidRPr="00602AC2">
        <w:rPr>
          <w:rFonts w:ascii="Times New Roman" w:hAnsi="Times New Roman" w:cs="Times New Roman"/>
          <w:sz w:val="28"/>
          <w:szCs w:val="28"/>
        </w:rPr>
        <w:t>за. Расчет объема доли газа в смеси по его объему и наоборот.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 xml:space="preserve">Массовая доля вещества </w:t>
      </w:r>
      <w:r>
        <w:rPr>
          <w:rFonts w:ascii="Times New Roman" w:hAnsi="Times New Roman" w:cs="Times New Roman"/>
          <w:sz w:val="28"/>
          <w:szCs w:val="28"/>
        </w:rPr>
        <w:t>в растворе. Массовая доля веще</w:t>
      </w:r>
      <w:r w:rsidRPr="00602AC2">
        <w:rPr>
          <w:rFonts w:ascii="Times New Roman" w:hAnsi="Times New Roman" w:cs="Times New Roman"/>
          <w:sz w:val="28"/>
          <w:szCs w:val="28"/>
        </w:rPr>
        <w:t>ства (w) в растворе. Концентрация. Растворитель и растворен</w:t>
      </w:r>
      <w:r>
        <w:rPr>
          <w:rFonts w:ascii="Times New Roman" w:hAnsi="Times New Roman" w:cs="Times New Roman"/>
          <w:sz w:val="28"/>
          <w:szCs w:val="28"/>
        </w:rPr>
        <w:t xml:space="preserve">ное </w:t>
      </w:r>
      <w:r w:rsidRPr="00602AC2">
        <w:rPr>
          <w:rFonts w:ascii="Times New Roman" w:hAnsi="Times New Roman" w:cs="Times New Roman"/>
          <w:sz w:val="28"/>
          <w:szCs w:val="28"/>
        </w:rPr>
        <w:t>вещество. Расчет массы раств</w:t>
      </w:r>
      <w:r>
        <w:rPr>
          <w:rFonts w:ascii="Times New Roman" w:hAnsi="Times New Roman" w:cs="Times New Roman"/>
          <w:sz w:val="28"/>
          <w:szCs w:val="28"/>
        </w:rPr>
        <w:t>оренного вещества по массе рас</w:t>
      </w:r>
      <w:r w:rsidRPr="00602AC2">
        <w:rPr>
          <w:rFonts w:ascii="Times New Roman" w:hAnsi="Times New Roman" w:cs="Times New Roman"/>
          <w:sz w:val="28"/>
          <w:szCs w:val="28"/>
        </w:rPr>
        <w:t>твора и массовой доле растворенного вещества.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AC2">
        <w:rPr>
          <w:rFonts w:ascii="Times New Roman" w:hAnsi="Times New Roman" w:cs="Times New Roman"/>
          <w:sz w:val="28"/>
          <w:szCs w:val="28"/>
        </w:rPr>
        <w:t>Массовая доля примесей. П</w:t>
      </w:r>
      <w:r>
        <w:rPr>
          <w:rFonts w:ascii="Times New Roman" w:hAnsi="Times New Roman" w:cs="Times New Roman"/>
          <w:sz w:val="28"/>
          <w:szCs w:val="28"/>
        </w:rPr>
        <w:t>онятие о чистом веществе и при</w:t>
      </w:r>
      <w:r w:rsidRPr="00602AC2">
        <w:rPr>
          <w:rFonts w:ascii="Times New Roman" w:hAnsi="Times New Roman" w:cs="Times New Roman"/>
          <w:sz w:val="28"/>
          <w:szCs w:val="28"/>
        </w:rPr>
        <w:t>меси. Массовая доля примеси (w</w:t>
      </w:r>
      <w:r>
        <w:rPr>
          <w:rFonts w:ascii="Times New Roman" w:hAnsi="Times New Roman" w:cs="Times New Roman"/>
          <w:sz w:val="28"/>
          <w:szCs w:val="28"/>
        </w:rPr>
        <w:t xml:space="preserve">) в образце исходного вещества. </w:t>
      </w:r>
      <w:r w:rsidRPr="00602AC2">
        <w:rPr>
          <w:rFonts w:ascii="Times New Roman" w:hAnsi="Times New Roman" w:cs="Times New Roman"/>
          <w:sz w:val="28"/>
          <w:szCs w:val="28"/>
        </w:rPr>
        <w:t>Основное вещество. Расчет ма</w:t>
      </w:r>
      <w:r>
        <w:rPr>
          <w:rFonts w:ascii="Times New Roman" w:hAnsi="Times New Roman" w:cs="Times New Roman"/>
          <w:sz w:val="28"/>
          <w:szCs w:val="28"/>
        </w:rPr>
        <w:t xml:space="preserve">ссы основного вещества по массе </w:t>
      </w:r>
      <w:r w:rsidRPr="00602AC2">
        <w:rPr>
          <w:rFonts w:ascii="Times New Roman" w:hAnsi="Times New Roman" w:cs="Times New Roman"/>
          <w:sz w:val="28"/>
          <w:szCs w:val="28"/>
        </w:rPr>
        <w:t>вещества, содержащего определенную массовую долю примесей.</w:t>
      </w:r>
    </w:p>
    <w:p w:rsidR="00602AC2" w:rsidRPr="00602AC2" w:rsidRDefault="00602AC2" w:rsidP="00602A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02AC2">
        <w:rPr>
          <w:rFonts w:ascii="Times New Roman" w:hAnsi="Times New Roman" w:cs="Times New Roman"/>
          <w:i/>
          <w:sz w:val="28"/>
          <w:szCs w:val="28"/>
        </w:rPr>
        <w:t>Практическая работа № 3.</w:t>
      </w:r>
      <w:r w:rsidRPr="00602AC2">
        <w:rPr>
          <w:rFonts w:ascii="Times New Roman" w:hAnsi="Times New Roman" w:cs="Times New Roman"/>
          <w:sz w:val="28"/>
          <w:szCs w:val="28"/>
        </w:rPr>
        <w:t xml:space="preserve"> </w:t>
      </w:r>
      <w:r w:rsidR="00AB4A89">
        <w:rPr>
          <w:rFonts w:ascii="Times New Roman" w:hAnsi="Times New Roman" w:cs="Times New Roman"/>
          <w:sz w:val="28"/>
          <w:szCs w:val="28"/>
        </w:rPr>
        <w:t xml:space="preserve"> Приготовление раствора с задан</w:t>
      </w:r>
      <w:r w:rsidRPr="00602AC2">
        <w:rPr>
          <w:rFonts w:ascii="Times New Roman" w:hAnsi="Times New Roman" w:cs="Times New Roman"/>
          <w:sz w:val="28"/>
          <w:szCs w:val="28"/>
        </w:rPr>
        <w:t>ной массовой долей растворенного вещества.</w:t>
      </w:r>
    </w:p>
    <w:p w:rsidR="00602AC2" w:rsidRPr="0088772C" w:rsidRDefault="00602AC2" w:rsidP="0088772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2C">
        <w:rPr>
          <w:rFonts w:ascii="Times New Roman" w:hAnsi="Times New Roman" w:cs="Times New Roman"/>
          <w:b/>
          <w:sz w:val="28"/>
          <w:szCs w:val="28"/>
        </w:rPr>
        <w:t>Глава III. Явления, происходящие</w:t>
      </w:r>
      <w:r w:rsidR="0088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72C">
        <w:rPr>
          <w:rFonts w:ascii="Times New Roman" w:hAnsi="Times New Roman" w:cs="Times New Roman"/>
          <w:b/>
          <w:sz w:val="28"/>
          <w:szCs w:val="28"/>
        </w:rPr>
        <w:t>с веществами (11ч)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sz w:val="28"/>
          <w:szCs w:val="28"/>
        </w:rPr>
        <w:t>Разделение смесей. С</w:t>
      </w:r>
      <w:r>
        <w:rPr>
          <w:rFonts w:ascii="Times New Roman" w:hAnsi="Times New Roman" w:cs="Times New Roman"/>
          <w:sz w:val="28"/>
          <w:szCs w:val="28"/>
        </w:rPr>
        <w:t>пособы разделения смесей и очи</w:t>
      </w:r>
      <w:r w:rsidRPr="00B83ECD">
        <w:rPr>
          <w:rFonts w:ascii="Times New Roman" w:hAnsi="Times New Roman" w:cs="Times New Roman"/>
          <w:sz w:val="28"/>
          <w:szCs w:val="28"/>
        </w:rPr>
        <w:t>стка веществ. Некоторые про</w:t>
      </w:r>
      <w:r>
        <w:rPr>
          <w:rFonts w:ascii="Times New Roman" w:hAnsi="Times New Roman" w:cs="Times New Roman"/>
          <w:sz w:val="28"/>
          <w:szCs w:val="28"/>
        </w:rPr>
        <w:t>стейшие способы разделения сме</w:t>
      </w:r>
      <w:r w:rsidRPr="00B83ECD">
        <w:rPr>
          <w:rFonts w:ascii="Times New Roman" w:hAnsi="Times New Roman" w:cs="Times New Roman"/>
          <w:sz w:val="28"/>
          <w:szCs w:val="28"/>
        </w:rPr>
        <w:t>сей: просеивание, разделение</w:t>
      </w:r>
      <w:r>
        <w:rPr>
          <w:rFonts w:ascii="Times New Roman" w:hAnsi="Times New Roman" w:cs="Times New Roman"/>
          <w:sz w:val="28"/>
          <w:szCs w:val="28"/>
        </w:rPr>
        <w:t xml:space="preserve"> смесей порошков железа и серы, </w:t>
      </w:r>
      <w:r w:rsidRPr="00B83ECD">
        <w:rPr>
          <w:rFonts w:ascii="Times New Roman" w:hAnsi="Times New Roman" w:cs="Times New Roman"/>
          <w:sz w:val="28"/>
          <w:szCs w:val="28"/>
        </w:rPr>
        <w:t>отстаивание, декантация, цент</w:t>
      </w:r>
      <w:r>
        <w:rPr>
          <w:rFonts w:ascii="Times New Roman" w:hAnsi="Times New Roman" w:cs="Times New Roman"/>
          <w:sz w:val="28"/>
          <w:szCs w:val="28"/>
        </w:rPr>
        <w:t>рифугирование, разделение с по</w:t>
      </w:r>
      <w:r w:rsidRPr="00B83ECD">
        <w:rPr>
          <w:rFonts w:ascii="Times New Roman" w:hAnsi="Times New Roman" w:cs="Times New Roman"/>
          <w:sz w:val="28"/>
          <w:szCs w:val="28"/>
        </w:rPr>
        <w:t>мощью делительной воронк</w:t>
      </w:r>
      <w:r>
        <w:rPr>
          <w:rFonts w:ascii="Times New Roman" w:hAnsi="Times New Roman" w:cs="Times New Roman"/>
          <w:sz w:val="28"/>
          <w:szCs w:val="28"/>
        </w:rPr>
        <w:t xml:space="preserve">и, фильтрование. Фильтрование в </w:t>
      </w:r>
      <w:r w:rsidRPr="00B83ECD">
        <w:rPr>
          <w:rFonts w:ascii="Times New Roman" w:hAnsi="Times New Roman" w:cs="Times New Roman"/>
          <w:sz w:val="28"/>
          <w:szCs w:val="28"/>
        </w:rPr>
        <w:t>лаборатории, быту и на произво</w:t>
      </w:r>
      <w:r>
        <w:rPr>
          <w:rFonts w:ascii="Times New Roman" w:hAnsi="Times New Roman" w:cs="Times New Roman"/>
          <w:sz w:val="28"/>
          <w:szCs w:val="28"/>
        </w:rPr>
        <w:t>дстве. Понятие о фильтрате. Ад</w:t>
      </w:r>
      <w:r w:rsidRPr="00B83ECD">
        <w:rPr>
          <w:rFonts w:ascii="Times New Roman" w:hAnsi="Times New Roman" w:cs="Times New Roman"/>
          <w:sz w:val="28"/>
          <w:szCs w:val="28"/>
        </w:rPr>
        <w:t>сорбция. Понятие об адсорбци</w:t>
      </w:r>
      <w:r>
        <w:rPr>
          <w:rFonts w:ascii="Times New Roman" w:hAnsi="Times New Roman" w:cs="Times New Roman"/>
          <w:sz w:val="28"/>
          <w:szCs w:val="28"/>
        </w:rPr>
        <w:t xml:space="preserve">и и адсорбентах. Активированный </w:t>
      </w:r>
      <w:r w:rsidRPr="00B83ECD">
        <w:rPr>
          <w:rFonts w:ascii="Times New Roman" w:hAnsi="Times New Roman" w:cs="Times New Roman"/>
          <w:sz w:val="28"/>
          <w:szCs w:val="28"/>
        </w:rPr>
        <w:t>уголь как важнейший адсорбент. Устройство п</w:t>
      </w:r>
      <w:r>
        <w:rPr>
          <w:rFonts w:ascii="Times New Roman" w:hAnsi="Times New Roman" w:cs="Times New Roman"/>
          <w:sz w:val="28"/>
          <w:szCs w:val="28"/>
        </w:rPr>
        <w:t xml:space="preserve">ротивогаза. </w:t>
      </w:r>
      <w:r w:rsidRPr="00B83ECD">
        <w:rPr>
          <w:rFonts w:ascii="Times New Roman" w:hAnsi="Times New Roman" w:cs="Times New Roman"/>
          <w:sz w:val="28"/>
          <w:szCs w:val="28"/>
        </w:rPr>
        <w:t>Дистилляция, или пер</w:t>
      </w:r>
      <w:r>
        <w:rPr>
          <w:rFonts w:ascii="Times New Roman" w:hAnsi="Times New Roman" w:cs="Times New Roman"/>
          <w:sz w:val="28"/>
          <w:szCs w:val="28"/>
        </w:rPr>
        <w:t xml:space="preserve">егонка. Дистилляция (перегонка) </w:t>
      </w:r>
      <w:r w:rsidRPr="00B83ECD">
        <w:rPr>
          <w:rFonts w:ascii="Times New Roman" w:hAnsi="Times New Roman" w:cs="Times New Roman"/>
          <w:sz w:val="28"/>
          <w:szCs w:val="28"/>
        </w:rPr>
        <w:t xml:space="preserve">как процесс </w:t>
      </w:r>
      <w:r w:rsidRPr="00B83ECD">
        <w:rPr>
          <w:rFonts w:ascii="Times New Roman" w:hAnsi="Times New Roman" w:cs="Times New Roman"/>
          <w:sz w:val="28"/>
          <w:szCs w:val="28"/>
        </w:rPr>
        <w:lastRenderedPageBreak/>
        <w:t>выделения вещест</w:t>
      </w:r>
      <w:r>
        <w:rPr>
          <w:rFonts w:ascii="Times New Roman" w:hAnsi="Times New Roman" w:cs="Times New Roman"/>
          <w:sz w:val="28"/>
          <w:szCs w:val="28"/>
        </w:rPr>
        <w:t>ва из жидкой смеси. Дистиллиро</w:t>
      </w:r>
      <w:r w:rsidRPr="00B83ECD">
        <w:rPr>
          <w:rFonts w:ascii="Times New Roman" w:hAnsi="Times New Roman" w:cs="Times New Roman"/>
          <w:sz w:val="28"/>
          <w:szCs w:val="28"/>
        </w:rPr>
        <w:t>ванна</w:t>
      </w:r>
      <w:r>
        <w:rPr>
          <w:rFonts w:ascii="Times New Roman" w:hAnsi="Times New Roman" w:cs="Times New Roman"/>
          <w:sz w:val="28"/>
          <w:szCs w:val="28"/>
        </w:rPr>
        <w:t xml:space="preserve">я вода и области ее применения. </w:t>
      </w:r>
      <w:r w:rsidRPr="00B83ECD">
        <w:rPr>
          <w:rFonts w:ascii="Times New Roman" w:hAnsi="Times New Roman" w:cs="Times New Roman"/>
          <w:sz w:val="28"/>
          <w:szCs w:val="28"/>
        </w:rPr>
        <w:t>Кристаллизация или выпа</w:t>
      </w:r>
      <w:r>
        <w:rPr>
          <w:rFonts w:ascii="Times New Roman" w:hAnsi="Times New Roman" w:cs="Times New Roman"/>
          <w:sz w:val="28"/>
          <w:szCs w:val="28"/>
        </w:rPr>
        <w:t>ривание. Кристаллизация и выпа</w:t>
      </w:r>
      <w:r w:rsidRPr="00B83ECD">
        <w:rPr>
          <w:rFonts w:ascii="Times New Roman" w:hAnsi="Times New Roman" w:cs="Times New Roman"/>
          <w:sz w:val="28"/>
          <w:szCs w:val="28"/>
        </w:rPr>
        <w:t>ривание в лаборатории (кристаллизаторы и</w:t>
      </w:r>
      <w:r>
        <w:rPr>
          <w:rFonts w:ascii="Times New Roman" w:hAnsi="Times New Roman" w:cs="Times New Roman"/>
          <w:sz w:val="28"/>
          <w:szCs w:val="28"/>
        </w:rPr>
        <w:t xml:space="preserve"> фарфоровые чашки </w:t>
      </w:r>
      <w:r w:rsidRPr="00B83ECD">
        <w:rPr>
          <w:rFonts w:ascii="Times New Roman" w:hAnsi="Times New Roman" w:cs="Times New Roman"/>
          <w:sz w:val="28"/>
          <w:szCs w:val="28"/>
        </w:rPr>
        <w:t>для выпаривания) и природе.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sz w:val="28"/>
          <w:szCs w:val="28"/>
        </w:rPr>
        <w:t>Перегонка нефти. Нефте</w:t>
      </w:r>
      <w:r>
        <w:rPr>
          <w:rFonts w:ascii="Times New Roman" w:hAnsi="Times New Roman" w:cs="Times New Roman"/>
          <w:sz w:val="28"/>
          <w:szCs w:val="28"/>
        </w:rPr>
        <w:t xml:space="preserve">продукты. Фракционная перегонка </w:t>
      </w:r>
      <w:r w:rsidRPr="00B83ECD">
        <w:rPr>
          <w:rFonts w:ascii="Times New Roman" w:hAnsi="Times New Roman" w:cs="Times New Roman"/>
          <w:sz w:val="28"/>
          <w:szCs w:val="28"/>
        </w:rPr>
        <w:t>жидкого воздуха.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sz w:val="28"/>
          <w:szCs w:val="28"/>
        </w:rPr>
        <w:t>Химические реакции.</w:t>
      </w:r>
      <w:r>
        <w:rPr>
          <w:rFonts w:ascii="Times New Roman" w:hAnsi="Times New Roman" w:cs="Times New Roman"/>
          <w:sz w:val="28"/>
          <w:szCs w:val="28"/>
        </w:rPr>
        <w:t xml:space="preserve"> Условия протекания и прекраще</w:t>
      </w:r>
      <w:r w:rsidRPr="00B83ECD">
        <w:rPr>
          <w:rFonts w:ascii="Times New Roman" w:hAnsi="Times New Roman" w:cs="Times New Roman"/>
          <w:sz w:val="28"/>
          <w:szCs w:val="28"/>
        </w:rPr>
        <w:t>ния химических реакций.</w:t>
      </w:r>
      <w:r>
        <w:rPr>
          <w:rFonts w:ascii="Times New Roman" w:hAnsi="Times New Roman" w:cs="Times New Roman"/>
          <w:sz w:val="28"/>
          <w:szCs w:val="28"/>
        </w:rPr>
        <w:t xml:space="preserve"> Химические реакции как процесс </w:t>
      </w:r>
      <w:r w:rsidRPr="00B83ECD">
        <w:rPr>
          <w:rFonts w:ascii="Times New Roman" w:hAnsi="Times New Roman" w:cs="Times New Roman"/>
          <w:sz w:val="28"/>
          <w:szCs w:val="28"/>
        </w:rPr>
        <w:t>превращения одних веществ в други</w:t>
      </w:r>
      <w:r>
        <w:rPr>
          <w:rFonts w:ascii="Times New Roman" w:hAnsi="Times New Roman" w:cs="Times New Roman"/>
          <w:sz w:val="28"/>
          <w:szCs w:val="28"/>
        </w:rPr>
        <w:t xml:space="preserve">е. Условия протекания и </w:t>
      </w:r>
      <w:r w:rsidRPr="00B83ECD">
        <w:rPr>
          <w:rFonts w:ascii="Times New Roman" w:hAnsi="Times New Roman" w:cs="Times New Roman"/>
          <w:sz w:val="28"/>
          <w:szCs w:val="28"/>
        </w:rPr>
        <w:t>прекращения химических реакций. Соприкосновение (контакт)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sz w:val="28"/>
          <w:szCs w:val="28"/>
        </w:rPr>
        <w:t>веществ, нагревание. Катализ</w:t>
      </w:r>
      <w:r>
        <w:rPr>
          <w:rFonts w:ascii="Times New Roman" w:hAnsi="Times New Roman" w:cs="Times New Roman"/>
          <w:sz w:val="28"/>
          <w:szCs w:val="28"/>
        </w:rPr>
        <w:t>атор. Ингибитор. Управление ре</w:t>
      </w:r>
      <w:r w:rsidRPr="00B83ECD">
        <w:rPr>
          <w:rFonts w:ascii="Times New Roman" w:hAnsi="Times New Roman" w:cs="Times New Roman"/>
          <w:sz w:val="28"/>
          <w:szCs w:val="28"/>
        </w:rPr>
        <w:t>акциями горения.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sz w:val="28"/>
          <w:szCs w:val="28"/>
        </w:rPr>
        <w:t>Признаки химических р</w:t>
      </w:r>
      <w:r>
        <w:rPr>
          <w:rFonts w:ascii="Times New Roman" w:hAnsi="Times New Roman" w:cs="Times New Roman"/>
          <w:sz w:val="28"/>
          <w:szCs w:val="28"/>
        </w:rPr>
        <w:t>еакций. Признаки химических ре</w:t>
      </w:r>
      <w:r w:rsidRPr="00B83ECD">
        <w:rPr>
          <w:rFonts w:ascii="Times New Roman" w:hAnsi="Times New Roman" w:cs="Times New Roman"/>
          <w:sz w:val="28"/>
          <w:szCs w:val="28"/>
        </w:rPr>
        <w:t xml:space="preserve">акций: изменение цвета, образование осадка, </w:t>
      </w:r>
      <w:r>
        <w:rPr>
          <w:rFonts w:ascii="Times New Roman" w:hAnsi="Times New Roman" w:cs="Times New Roman"/>
          <w:sz w:val="28"/>
          <w:szCs w:val="28"/>
        </w:rPr>
        <w:t>растворение полу</w:t>
      </w:r>
      <w:r w:rsidRPr="00B83ECD">
        <w:rPr>
          <w:rFonts w:ascii="Times New Roman" w:hAnsi="Times New Roman" w:cs="Times New Roman"/>
          <w:sz w:val="28"/>
          <w:szCs w:val="28"/>
        </w:rPr>
        <w:t>ченного осадка, выделение га</w:t>
      </w:r>
      <w:r>
        <w:rPr>
          <w:rFonts w:ascii="Times New Roman" w:hAnsi="Times New Roman" w:cs="Times New Roman"/>
          <w:sz w:val="28"/>
          <w:szCs w:val="28"/>
        </w:rPr>
        <w:t xml:space="preserve">за, появление запаха, выделение </w:t>
      </w:r>
      <w:r w:rsidRPr="00B83ECD">
        <w:rPr>
          <w:rFonts w:ascii="Times New Roman" w:hAnsi="Times New Roman" w:cs="Times New Roman"/>
          <w:sz w:val="28"/>
          <w:szCs w:val="28"/>
        </w:rPr>
        <w:t>или поглощение теплоты.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i/>
          <w:sz w:val="28"/>
          <w:szCs w:val="28"/>
        </w:rPr>
        <w:t>Практическая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3ECD">
        <w:rPr>
          <w:rFonts w:ascii="Times New Roman" w:hAnsi="Times New Roman" w:cs="Times New Roman"/>
          <w:i/>
          <w:sz w:val="28"/>
          <w:szCs w:val="28"/>
        </w:rPr>
        <w:t xml:space="preserve"> работа № 4.</w:t>
      </w:r>
      <w:r w:rsidRPr="00B83EC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ыращивание кристаллов соли (до</w:t>
      </w:r>
      <w:r w:rsidRPr="00B83ECD">
        <w:rPr>
          <w:rFonts w:ascii="Times New Roman" w:hAnsi="Times New Roman" w:cs="Times New Roman"/>
          <w:sz w:val="28"/>
          <w:szCs w:val="28"/>
        </w:rPr>
        <w:t>машний эксперимент).</w:t>
      </w:r>
    </w:p>
    <w:p w:rsidR="00B83ECD" w:rsidRPr="00B83ECD" w:rsidRDefault="00B83ECD" w:rsidP="00B83EC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83ECD">
        <w:rPr>
          <w:rFonts w:ascii="Times New Roman" w:hAnsi="Times New Roman" w:cs="Times New Roman"/>
          <w:i/>
          <w:sz w:val="28"/>
          <w:szCs w:val="28"/>
        </w:rPr>
        <w:t>Практическая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3ECD">
        <w:rPr>
          <w:rFonts w:ascii="Times New Roman" w:hAnsi="Times New Roman" w:cs="Times New Roman"/>
          <w:i/>
          <w:sz w:val="28"/>
          <w:szCs w:val="28"/>
        </w:rPr>
        <w:t xml:space="preserve"> работа № 5.</w:t>
      </w:r>
      <w:r w:rsidRPr="00B83ECD">
        <w:rPr>
          <w:rFonts w:ascii="Times New Roman" w:hAnsi="Times New Roman" w:cs="Times New Roman"/>
          <w:sz w:val="28"/>
          <w:szCs w:val="28"/>
        </w:rPr>
        <w:t xml:space="preserve"> Очистка поваренной соли.</w:t>
      </w:r>
    </w:p>
    <w:p w:rsidR="00912115" w:rsidRDefault="00B83ECD" w:rsidP="0044589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B83ECD">
        <w:rPr>
          <w:rFonts w:ascii="Times New Roman" w:hAnsi="Times New Roman" w:cs="Times New Roman"/>
          <w:i/>
          <w:sz w:val="28"/>
          <w:szCs w:val="28"/>
        </w:rPr>
        <w:t>Практическая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3ECD">
        <w:rPr>
          <w:rFonts w:ascii="Times New Roman" w:hAnsi="Times New Roman" w:cs="Times New Roman"/>
          <w:i/>
          <w:sz w:val="28"/>
          <w:szCs w:val="28"/>
        </w:rPr>
        <w:t xml:space="preserve"> работа № 6.</w:t>
      </w:r>
      <w:r w:rsidRPr="00B83ECD">
        <w:rPr>
          <w:rFonts w:ascii="Times New Roman" w:hAnsi="Times New Roman" w:cs="Times New Roman"/>
          <w:sz w:val="28"/>
          <w:szCs w:val="28"/>
        </w:rPr>
        <w:t xml:space="preserve"> Изучение процесса коррозии железа.</w:t>
      </w:r>
      <w:r w:rsidRPr="00B83ECD">
        <w:rPr>
          <w:rFonts w:ascii="Times New Roman" w:hAnsi="Times New Roman" w:cs="Times New Roman"/>
          <w:sz w:val="28"/>
          <w:szCs w:val="28"/>
        </w:rPr>
        <w:cr/>
      </w:r>
      <w:r w:rsidR="005135BB" w:rsidRPr="005135BB">
        <w:rPr>
          <w:rFonts w:ascii="Times New Roman" w:hAnsi="Times New Roman" w:cs="Times New Roman"/>
          <w:b/>
          <w:sz w:val="28"/>
          <w:szCs w:val="28"/>
        </w:rPr>
        <w:t>Глава IV. Рассказы по химии (3</w:t>
      </w:r>
      <w:r w:rsidR="00912115">
        <w:rPr>
          <w:rFonts w:ascii="Times New Roman" w:hAnsi="Times New Roman" w:cs="Times New Roman"/>
          <w:b/>
          <w:sz w:val="28"/>
          <w:szCs w:val="28"/>
        </w:rPr>
        <w:t>ч)</w:t>
      </w:r>
    </w:p>
    <w:p w:rsidR="00912115" w:rsidRPr="00912115" w:rsidRDefault="00912115" w:rsidP="0091211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12115">
        <w:rPr>
          <w:rFonts w:ascii="Times New Roman" w:hAnsi="Times New Roman" w:cs="Times New Roman"/>
          <w:sz w:val="28"/>
          <w:szCs w:val="28"/>
        </w:rPr>
        <w:t>Ученическая конференция. «Выдающиеся русские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15"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2115">
        <w:rPr>
          <w:rFonts w:ascii="Times New Roman" w:hAnsi="Times New Roman" w:cs="Times New Roman"/>
          <w:sz w:val="28"/>
          <w:szCs w:val="28"/>
        </w:rPr>
        <w:t>химики».</w:t>
      </w:r>
    </w:p>
    <w:p w:rsidR="00912115" w:rsidRPr="00912115" w:rsidRDefault="00912115" w:rsidP="0091211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12115">
        <w:rPr>
          <w:rFonts w:ascii="Times New Roman" w:hAnsi="Times New Roman" w:cs="Times New Roman"/>
          <w:sz w:val="28"/>
          <w:szCs w:val="28"/>
        </w:rPr>
        <w:t>Конкурс сообщений учащихся. «Мое любимое химическое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15">
        <w:rPr>
          <w:rFonts w:ascii="Times New Roman" w:hAnsi="Times New Roman" w:cs="Times New Roman"/>
          <w:sz w:val="28"/>
          <w:szCs w:val="28"/>
        </w:rPr>
        <w:t>вещество» (открытие, получение и значение).</w:t>
      </w:r>
    </w:p>
    <w:p w:rsidR="00602AC2" w:rsidRPr="00912115" w:rsidRDefault="00912115" w:rsidP="0091211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  <w:sectPr w:rsidR="00602AC2" w:rsidRPr="00912115" w:rsidSect="00E57DA9"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  <w:r w:rsidRPr="00912115">
        <w:rPr>
          <w:rFonts w:ascii="Times New Roman" w:hAnsi="Times New Roman" w:cs="Times New Roman"/>
          <w:sz w:val="28"/>
          <w:szCs w:val="28"/>
        </w:rPr>
        <w:t>Конкурс ученических п</w:t>
      </w:r>
      <w:r>
        <w:rPr>
          <w:rFonts w:ascii="Times New Roman" w:hAnsi="Times New Roman" w:cs="Times New Roman"/>
          <w:sz w:val="28"/>
          <w:szCs w:val="28"/>
        </w:rPr>
        <w:t>роектов. Конкурс посвящен изучению химических реакций.</w:t>
      </w:r>
      <w:r w:rsidRPr="00912115">
        <w:rPr>
          <w:rFonts w:ascii="Times New Roman" w:hAnsi="Times New Roman" w:cs="Times New Roman"/>
          <w:sz w:val="28"/>
          <w:szCs w:val="28"/>
        </w:rPr>
        <w:cr/>
      </w:r>
    </w:p>
    <w:p w:rsidR="00AF0DEB" w:rsidRPr="003D6FD2" w:rsidRDefault="00AF0DEB" w:rsidP="00AF0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FD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D2530" w:rsidRPr="0054688B" w:rsidRDefault="001D2530" w:rsidP="00AF0D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425"/>
        <w:gridCol w:w="9"/>
        <w:gridCol w:w="850"/>
        <w:gridCol w:w="5472"/>
        <w:gridCol w:w="1418"/>
        <w:gridCol w:w="1276"/>
        <w:gridCol w:w="1275"/>
      </w:tblGrid>
      <w:tr w:rsidR="00482200" w:rsidRPr="0054688B" w:rsidTr="00F847EF">
        <w:trPr>
          <w:trHeight w:val="6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0" w:rsidRPr="003D6FD2" w:rsidRDefault="00482200" w:rsidP="00F84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82200" w:rsidRPr="003D6FD2" w:rsidRDefault="00482200" w:rsidP="00F84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Основные виды учебной деятельности обучающихся</w:t>
            </w:r>
          </w:p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Коррек</w:t>
            </w:r>
            <w:proofErr w:type="spellEnd"/>
          </w:p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3D6FD2">
              <w:rPr>
                <w:sz w:val="28"/>
                <w:szCs w:val="28"/>
              </w:rPr>
              <w:t>ция</w:t>
            </w:r>
            <w:proofErr w:type="spellEnd"/>
          </w:p>
        </w:tc>
      </w:tr>
      <w:tr w:rsidR="00482200" w:rsidRPr="0054688B" w:rsidTr="00F847EF">
        <w:trPr>
          <w:trHeight w:val="64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F84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Предполагаемые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</w:p>
          <w:p w:rsidR="00482200" w:rsidRPr="003D6FD2" w:rsidRDefault="00482200" w:rsidP="0048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FD2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82200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0" w:rsidRPr="003D6FD2" w:rsidRDefault="003D6FD2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 в центре естествознания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3D6FD2" w:rsidP="00F84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0" w:rsidRPr="003D6FD2" w:rsidRDefault="00482200" w:rsidP="0048220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 w:rsidRPr="003D6FD2">
              <w:rPr>
                <w:rStyle w:val="a8"/>
                <w:b w:val="0"/>
              </w:rPr>
              <w:t>1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D6FD2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1.Химия </w:t>
            </w:r>
            <w:r w:rsidR="003519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часть естествознания. Предмет химии.</w:t>
            </w:r>
            <w:r w:rsidR="00445894">
              <w:rPr>
                <w:sz w:val="28"/>
                <w:szCs w:val="28"/>
              </w:rPr>
              <w:t xml:space="preserve"> Правила ТБ</w:t>
            </w:r>
            <w:r w:rsidR="00E31F8E">
              <w:rPr>
                <w:sz w:val="28"/>
                <w:szCs w:val="28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B230AC" w:rsidRDefault="00B230AC" w:rsidP="001D2530">
            <w:pPr>
              <w:rPr>
                <w:rFonts w:ascii="Times New Roman" w:hAnsi="Times New Roman" w:cs="Times New Roman"/>
              </w:rPr>
            </w:pPr>
            <w:r w:rsidRPr="00B230AC">
              <w:rPr>
                <w:rFonts w:ascii="Times New Roman" w:hAnsi="Times New Roman" w:cs="Times New Roman"/>
              </w:rPr>
              <w:t>Различать предметы изучения естественных наук</w:t>
            </w:r>
            <w:r>
              <w:rPr>
                <w:rFonts w:ascii="Times New Roman" w:hAnsi="Times New Roman" w:cs="Times New Roman"/>
              </w:rPr>
              <w:t>.</w:t>
            </w:r>
            <w:r w:rsidR="00AB4A89">
              <w:rPr>
                <w:rFonts w:ascii="Times New Roman" w:hAnsi="Times New Roman" w:cs="Times New Roman"/>
              </w:rPr>
              <w:t xml:space="preserve"> Описывать свойства веществ.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D2530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 w:rsidRPr="003D6FD2">
              <w:rPr>
                <w:rStyle w:val="a8"/>
                <w:b w:val="0"/>
              </w:rPr>
              <w:t>2</w:t>
            </w:r>
            <w:r w:rsidR="007807B3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D6FD2" w:rsidP="00F477C9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Наблюдение и эксперимент.</w:t>
            </w:r>
            <w:r w:rsidR="007807B3">
              <w:rPr>
                <w:sz w:val="28"/>
                <w:szCs w:val="28"/>
              </w:rPr>
              <w:t xml:space="preserve"> </w:t>
            </w:r>
            <w:r w:rsidR="00F477C9">
              <w:rPr>
                <w:sz w:val="28"/>
                <w:szCs w:val="28"/>
              </w:rPr>
              <w:t xml:space="preserve">   </w:t>
            </w:r>
            <w:r w:rsidR="007807B3" w:rsidRPr="007807B3">
              <w:rPr>
                <w:i/>
                <w:sz w:val="28"/>
                <w:szCs w:val="28"/>
              </w:rPr>
              <w:t>П</w:t>
            </w:r>
            <w:r w:rsidR="00F477C9">
              <w:rPr>
                <w:i/>
                <w:sz w:val="28"/>
                <w:szCs w:val="28"/>
              </w:rPr>
              <w:t>.</w:t>
            </w:r>
            <w:r w:rsidR="007807B3" w:rsidRPr="007807B3">
              <w:rPr>
                <w:i/>
                <w:sz w:val="28"/>
                <w:szCs w:val="28"/>
              </w:rPr>
              <w:t xml:space="preserve"> р</w:t>
            </w:r>
            <w:r w:rsidR="00F477C9">
              <w:rPr>
                <w:i/>
                <w:sz w:val="28"/>
                <w:szCs w:val="28"/>
              </w:rPr>
              <w:t>.</w:t>
            </w:r>
            <w:r w:rsidR="007807B3" w:rsidRPr="007807B3">
              <w:rPr>
                <w:i/>
                <w:sz w:val="28"/>
                <w:szCs w:val="28"/>
              </w:rPr>
              <w:t>№1.</w:t>
            </w:r>
            <w:r w:rsidR="007807B3">
              <w:rPr>
                <w:sz w:val="28"/>
                <w:szCs w:val="28"/>
              </w:rPr>
              <w:t xml:space="preserve"> «Знакомство с лабораторным оборудованием.  Правила ТБ».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B230AC" w:rsidRDefault="00B230AC" w:rsidP="001D2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Наблюдать манипуляции учителя с лабораторным оборудованием.</w:t>
            </w:r>
            <w:r w:rsidR="00893007">
              <w:rPr>
                <w:rFonts w:ascii="Times New Roman" w:hAnsi="Times New Roman" w:cs="Times New Roman"/>
              </w:rPr>
              <w:t xml:space="preserve"> </w:t>
            </w:r>
            <w:r w:rsidR="0015104C">
              <w:rPr>
                <w:rFonts w:ascii="Times New Roman" w:hAnsi="Times New Roman" w:cs="Times New Roman"/>
              </w:rPr>
              <w:t>Знать правила ТБ в кабинете химии.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3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AE4FDD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FD2">
              <w:rPr>
                <w:sz w:val="28"/>
                <w:szCs w:val="28"/>
              </w:rPr>
              <w:t xml:space="preserve">. </w:t>
            </w:r>
            <w:r w:rsidR="003D6FD2" w:rsidRPr="00E73FD5">
              <w:rPr>
                <w:i/>
                <w:sz w:val="28"/>
                <w:szCs w:val="28"/>
              </w:rPr>
              <w:t>П</w:t>
            </w:r>
            <w:r w:rsidR="00AE4FDD">
              <w:rPr>
                <w:i/>
                <w:sz w:val="28"/>
                <w:szCs w:val="28"/>
              </w:rPr>
              <w:t>.р.</w:t>
            </w:r>
            <w:r w:rsidR="003D6FD2" w:rsidRPr="00E73FD5">
              <w:rPr>
                <w:i/>
                <w:sz w:val="28"/>
                <w:szCs w:val="28"/>
              </w:rPr>
              <w:t>№2.</w:t>
            </w:r>
            <w:r w:rsidR="003D6FD2">
              <w:rPr>
                <w:sz w:val="28"/>
                <w:szCs w:val="28"/>
              </w:rPr>
              <w:t xml:space="preserve"> «</w:t>
            </w:r>
            <w:r w:rsidR="00A5196E">
              <w:rPr>
                <w:sz w:val="28"/>
                <w:szCs w:val="28"/>
              </w:rPr>
              <w:t>Н</w:t>
            </w:r>
            <w:r w:rsidR="003D6FD2">
              <w:rPr>
                <w:sz w:val="28"/>
                <w:szCs w:val="28"/>
              </w:rPr>
              <w:t>аблюдение за горящей свечой. Устройство и работа спиртовки».</w:t>
            </w:r>
            <w:r w:rsidR="00445894">
              <w:rPr>
                <w:sz w:val="28"/>
                <w:szCs w:val="28"/>
              </w:rPr>
              <w:t xml:space="preserve"> Правила ТБ</w:t>
            </w:r>
            <w:r w:rsidR="00E31F8E">
              <w:rPr>
                <w:sz w:val="28"/>
                <w:szCs w:val="28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15104C" w:rsidRDefault="0015104C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104C">
              <w:rPr>
                <w:rFonts w:ascii="Times New Roman" w:hAnsi="Times New Roman" w:cs="Times New Roman"/>
              </w:rPr>
              <w:t>Выполнять простейшие манипуляции с лабораторным оборудованием. 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4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FD2">
              <w:rPr>
                <w:sz w:val="28"/>
                <w:szCs w:val="28"/>
              </w:rPr>
              <w:t>. Моделирование.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AB4A89" w:rsidRDefault="00AB4A89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4A89">
              <w:rPr>
                <w:rFonts w:ascii="Times New Roman" w:hAnsi="Times New Roman" w:cs="Times New Roman"/>
              </w:rPr>
              <w:t>Приводить примеры</w:t>
            </w:r>
            <w:r>
              <w:rPr>
                <w:rFonts w:ascii="Times New Roman" w:hAnsi="Times New Roman" w:cs="Times New Roman"/>
              </w:rPr>
              <w:t xml:space="preserve"> географических, физических, биологических моделей. Составлять предметные и знаковые химические модели.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5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6FD2">
              <w:rPr>
                <w:sz w:val="28"/>
                <w:szCs w:val="28"/>
              </w:rPr>
              <w:t>. Химические знаки и формулы.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AB4A89" w:rsidRDefault="00AB4A89" w:rsidP="007B3EB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4A89">
              <w:rPr>
                <w:rFonts w:ascii="Times New Roman" w:hAnsi="Times New Roman" w:cs="Times New Roman"/>
              </w:rPr>
              <w:t>Различать понятия «химический элемент»,</w:t>
            </w:r>
            <w:r w:rsidR="007B3EB5">
              <w:rPr>
                <w:rFonts w:ascii="Times New Roman" w:hAnsi="Times New Roman" w:cs="Times New Roman"/>
              </w:rPr>
              <w:t xml:space="preserve"> «простое вещество», «сложное вещество». Составлять формулы веществ по качественному и количественному составу.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6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FD2">
              <w:rPr>
                <w:sz w:val="28"/>
                <w:szCs w:val="28"/>
              </w:rPr>
              <w:t>.Химия и физика.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B3EB5" w:rsidP="007B3E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4A89">
              <w:rPr>
                <w:rFonts w:ascii="Times New Roman" w:hAnsi="Times New Roman" w:cs="Times New Roman"/>
              </w:rPr>
              <w:t>Различать понятия «</w:t>
            </w:r>
            <w:r>
              <w:rPr>
                <w:rFonts w:ascii="Times New Roman" w:hAnsi="Times New Roman" w:cs="Times New Roman"/>
              </w:rPr>
              <w:t>молекула</w:t>
            </w:r>
            <w:r w:rsidRPr="00AB4A89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«атом», «ион». Наблюдать и описывать явление диффузии.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7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6FD2">
              <w:rPr>
                <w:sz w:val="28"/>
                <w:szCs w:val="28"/>
              </w:rPr>
              <w:t>.Агрегатные состояния веществ.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7B3EB5" w:rsidRDefault="007B3EB5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3EB5">
              <w:rPr>
                <w:rFonts w:ascii="Times New Roman" w:hAnsi="Times New Roman" w:cs="Times New Roman"/>
              </w:rPr>
              <w:t>Различать агрегатные состояния веществ, отличать кристаллическое вещество от аморфного.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8</w:t>
            </w:r>
            <w:r w:rsidR="003D6FD2">
              <w:rPr>
                <w:rStyle w:val="a8"/>
                <w:b w:val="0"/>
              </w:rPr>
              <w:t xml:space="preserve">.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D6FD2">
              <w:rPr>
                <w:sz w:val="28"/>
                <w:szCs w:val="28"/>
              </w:rPr>
              <w:t>. Химия и география.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1A18D0" w:rsidRDefault="001A18D0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состав ядра. Отличать понятия «горные породы», «минералы». Приводить примеры осадочных и магматических горных пород.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9</w:t>
            </w:r>
            <w:r w:rsidR="003D6FD2"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7807B3" w:rsidP="003D6FD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D6FD2">
              <w:rPr>
                <w:sz w:val="28"/>
                <w:szCs w:val="28"/>
              </w:rPr>
              <w:t>. Химия и биология.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C57CBB" w:rsidRDefault="00C57CBB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7CBB">
              <w:rPr>
                <w:rFonts w:ascii="Times New Roman" w:hAnsi="Times New Roman" w:cs="Times New Roman"/>
              </w:rPr>
              <w:t>Сравнивать растительную и животную клетки</w:t>
            </w:r>
            <w:r>
              <w:rPr>
                <w:rFonts w:ascii="Times New Roman" w:hAnsi="Times New Roman" w:cs="Times New Roman"/>
              </w:rPr>
              <w:t xml:space="preserve"> по составу. Определять понятие «химическая </w:t>
            </w:r>
            <w:r>
              <w:rPr>
                <w:rFonts w:ascii="Times New Roman" w:hAnsi="Times New Roman" w:cs="Times New Roman"/>
              </w:rPr>
              <w:lastRenderedPageBreak/>
              <w:t>реакция». Наблюдать и описывать опыты, демонстрируемые учителем.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3D6FD2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lastRenderedPageBreak/>
              <w:t>1</w:t>
            </w:r>
            <w:r w:rsidR="007807B3">
              <w:rPr>
                <w:rStyle w:val="a8"/>
                <w:b w:val="0"/>
              </w:rPr>
              <w:t>0</w:t>
            </w:r>
            <w:r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3D6FD2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7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Качественные реакции в химии.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3D6FD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C57CBB" w:rsidRDefault="00C57CBB" w:rsidP="001D253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качественные реакции по признакам</w:t>
            </w:r>
            <w:r w:rsidR="00AF321D">
              <w:rPr>
                <w:rFonts w:ascii="Times New Roman" w:hAnsi="Times New Roman" w:cs="Times New Roman"/>
              </w:rPr>
              <w:t>. Наблюдать и описывать опыты, демонстрируемые учителем. Осуществлять превращения веществ в ходе выполнения лабораторного опыта.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FD2" w:rsidRPr="0054688B" w:rsidTr="00AC75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3D6FD2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</w:t>
            </w:r>
            <w:r w:rsidR="007807B3">
              <w:rPr>
                <w:rStyle w:val="a8"/>
                <w:b w:val="0"/>
              </w:rPr>
              <w:t>1</w:t>
            </w:r>
            <w:r>
              <w:rPr>
                <w:rStyle w:val="a8"/>
                <w:b w:val="0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Default="003D6FD2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7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Обобщение знаний по теме «Химия в центре естествознания».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Default="001150EB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1150EB" w:rsidRDefault="001150EB" w:rsidP="001150E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150EB">
              <w:t>Обобщ</w:t>
            </w:r>
            <w:r>
              <w:t>ать и актуализировать</w:t>
            </w:r>
            <w:r w:rsidRPr="001150EB">
              <w:t xml:space="preserve"> знани</w:t>
            </w:r>
            <w:r>
              <w:t>я</w:t>
            </w:r>
            <w:r w:rsidRPr="001150EB">
              <w:t xml:space="preserve"> по теме «Химия в центре естествознания».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FD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D2" w:rsidRPr="003D6FD2" w:rsidRDefault="003D6FD2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D2530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1D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в 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F84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A92D4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Относительная атомная и молекулярная массы.</w:t>
            </w:r>
            <w:r w:rsidR="001D2530" w:rsidRPr="003D6F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425A59" w:rsidRDefault="00425A59" w:rsidP="00425A5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Определять понятие «о</w:t>
            </w:r>
            <w:r w:rsidRPr="00425A59">
              <w:rPr>
                <w:rFonts w:ascii="Times New Roman" w:hAnsi="Times New Roman"/>
              </w:rPr>
              <w:t>тносительная атомная</w:t>
            </w:r>
            <w:r>
              <w:rPr>
                <w:rFonts w:ascii="Times New Roman" w:hAnsi="Times New Roman"/>
              </w:rPr>
              <w:t>»</w:t>
            </w:r>
            <w:r w:rsidRPr="00425A59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«относительная </w:t>
            </w:r>
            <w:r w:rsidRPr="00425A59">
              <w:rPr>
                <w:rFonts w:ascii="Times New Roman" w:hAnsi="Times New Roman"/>
              </w:rPr>
              <w:t>молекулярная масс</w:t>
            </w:r>
            <w:r>
              <w:rPr>
                <w:rFonts w:ascii="Times New Roman" w:hAnsi="Times New Roman"/>
              </w:rPr>
              <w:t>а»</w:t>
            </w:r>
            <w:r w:rsidRPr="00425A5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Рассчитывать относительную молекулярную массу по формуле вещества.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92D40" w:rsidP="00351987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2.Массовая доля элемента в сложном веществе.</w:t>
            </w:r>
            <w:r w:rsidR="00AE4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C8127C" w:rsidRDefault="00C8127C" w:rsidP="00351987">
            <w:pPr>
              <w:shd w:val="clear" w:color="auto" w:fill="FFFFFF" w:themeFill="background1"/>
              <w:tabs>
                <w:tab w:val="left" w:pos="187"/>
              </w:tabs>
              <w:rPr>
                <w:rFonts w:ascii="Times New Roman" w:eastAsia="Calibri" w:hAnsi="Times New Roman" w:cs="Times New Roman"/>
              </w:rPr>
            </w:pPr>
            <w:r w:rsidRPr="00C8127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ассчитывать массовую долю элемента и формулу сложного вещества по массовым долям элементов.</w:t>
            </w:r>
            <w:r w:rsidR="00AE4FDD" w:rsidRPr="00CC361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2530" w:rsidRPr="003D6FD2">
              <w:rPr>
                <w:sz w:val="28"/>
                <w:szCs w:val="28"/>
              </w:rPr>
              <w:t>3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351987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351987">
              <w:rPr>
                <w:rFonts w:ascii="Times New Roman" w:hAnsi="Times New Roman"/>
                <w:sz w:val="28"/>
                <w:szCs w:val="28"/>
              </w:rPr>
              <w:t xml:space="preserve"> Чистые вещества и смеси.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CC361A" w:rsidRDefault="00351987" w:rsidP="00CC361A">
            <w:pPr>
              <w:shd w:val="clear" w:color="auto" w:fill="FFFFFF" w:themeFill="background1"/>
              <w:tabs>
                <w:tab w:val="left" w:pos="168"/>
              </w:tabs>
              <w:rPr>
                <w:rFonts w:ascii="Times New Roman" w:eastAsia="Calibri" w:hAnsi="Times New Roman" w:cs="Times New Roman"/>
              </w:rPr>
            </w:pPr>
            <w:r w:rsidRPr="00CC361A">
              <w:rPr>
                <w:rFonts w:ascii="Times New Roman" w:eastAsia="Calibri" w:hAnsi="Times New Roman" w:cs="Times New Roman"/>
              </w:rPr>
              <w:t>Опреде</w:t>
            </w:r>
            <w:r>
              <w:rPr>
                <w:rFonts w:ascii="Times New Roman" w:eastAsia="Calibri" w:hAnsi="Times New Roman" w:cs="Times New Roman"/>
              </w:rPr>
              <w:t>лять понятия «чистое вещество», «однородная смесь», «неоднородная смесь». Приводить примеры газообразных, жидких и твердых смесей.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A5196E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4.Объёмная доля газа в смеси.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E9798A" w:rsidRDefault="00E9798A" w:rsidP="001D2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объёмную долю газа в смеси. Описывать состав атмосферного воздуха.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A5196E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5.Массовая доля вещества в растворе.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92773E" w:rsidRDefault="0092773E" w:rsidP="0092773E">
            <w:pPr>
              <w:shd w:val="clear" w:color="auto" w:fill="FFFFFF" w:themeFill="background1"/>
              <w:tabs>
                <w:tab w:val="left" w:pos="19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Определять массовую долю вещества  в растворе.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7807B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07B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351987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 w:rsidRPr="00E73FD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AE4FD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73F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</w:t>
            </w:r>
            <w:r w:rsidR="00AE4FD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73F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№3</w:t>
            </w:r>
            <w:r w:rsidRPr="00A519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раствора с заданной массовой долей вещества</w:t>
            </w:r>
            <w:r w:rsidRPr="00A5196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445894">
              <w:rPr>
                <w:sz w:val="28"/>
                <w:szCs w:val="28"/>
              </w:rPr>
              <w:t xml:space="preserve"> </w:t>
            </w:r>
            <w:r w:rsidR="00445894" w:rsidRPr="00E31F8E">
              <w:rPr>
                <w:rFonts w:ascii="Times New Roman" w:hAnsi="Times New Roman" w:cs="Times New Roman"/>
                <w:sz w:val="28"/>
                <w:szCs w:val="28"/>
              </w:rPr>
              <w:t>Правила ТБ</w:t>
            </w:r>
            <w:r w:rsidR="00E31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92773E" w:rsidP="00AC7509">
            <w:pPr>
              <w:shd w:val="clear" w:color="auto" w:fill="FFFFFF" w:themeFill="background1"/>
              <w:tabs>
                <w:tab w:val="left" w:pos="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Готовить раствор с заданной массовой долей растворенного вещества.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  <w:r w:rsidR="007807B3">
              <w:rPr>
                <w:sz w:val="28"/>
                <w:szCs w:val="28"/>
              </w:rPr>
              <w:t>8</w:t>
            </w:r>
            <w:r w:rsidR="00A5196E">
              <w:rPr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A5196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7.Массовая доля примесей.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92773E" w:rsidRDefault="0092773E" w:rsidP="0092773E">
            <w:pPr>
              <w:widowControl w:val="0"/>
              <w:shd w:val="clear" w:color="auto" w:fill="FFFFFF" w:themeFill="background1"/>
              <w:tabs>
                <w:tab w:val="left" w:pos="19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массовую долю примесей  в смеси. Решать расчетные задачи на примеси.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5196E">
              <w:rPr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A5196E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Решение задач и упражнений по теме «</w:t>
            </w:r>
            <w:r w:rsidR="003256F1">
              <w:rPr>
                <w:sz w:val="28"/>
                <w:szCs w:val="28"/>
              </w:rPr>
              <w:t>Математика в химии».</w:t>
            </w:r>
            <w:r w:rsidR="001D2530" w:rsidRPr="003D6F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92773E" w:rsidP="0092773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Решать расчетные задачи</w:t>
            </w:r>
            <w:r>
              <w:rPr>
                <w:sz w:val="28"/>
                <w:szCs w:val="28"/>
              </w:rPr>
              <w:t xml:space="preserve"> </w:t>
            </w:r>
            <w:r w:rsidRPr="0092773E">
              <w:t xml:space="preserve">по теме </w:t>
            </w:r>
            <w:r w:rsidRPr="0092773E">
              <w:rPr>
                <w:rFonts w:ascii="Times New Roman" w:hAnsi="Times New Roman" w:cs="Times New Roman"/>
              </w:rPr>
              <w:t>«Математика в химии».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256F1" w:rsidP="00AE4FDD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</w:t>
            </w:r>
            <w:r w:rsidR="00AE4F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</w:t>
            </w:r>
            <w:r w:rsidR="00AE4F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№1 по теме «Математика в химии».</w:t>
            </w:r>
            <w:r w:rsidRPr="003D6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30DC0" w:rsidRDefault="00330DC0" w:rsidP="00330DC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30DC0">
              <w:rPr>
                <w:rFonts w:ascii="Times New Roman" w:eastAsia="Calibri" w:hAnsi="Times New Roman" w:cs="Times New Roman"/>
              </w:rPr>
              <w:t xml:space="preserve">Применять полученные знания по теме: </w:t>
            </w:r>
            <w:r w:rsidRPr="00330D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Математика в химии</w:t>
            </w:r>
            <w:r w:rsidRPr="00330DC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256F1" w:rsidRDefault="003256F1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3D6FD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256F1" w:rsidRDefault="003256F1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256F1">
              <w:rPr>
                <w:b/>
                <w:sz w:val="28"/>
                <w:szCs w:val="28"/>
              </w:rPr>
              <w:t xml:space="preserve">Явления, происходящие с </w:t>
            </w:r>
            <w:r w:rsidRPr="003256F1">
              <w:rPr>
                <w:b/>
                <w:sz w:val="28"/>
                <w:szCs w:val="28"/>
              </w:rPr>
              <w:lastRenderedPageBreak/>
              <w:t>веществами.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256F1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256F1"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7807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807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3256F1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1.Разделение смесей. Способы разделения смесей.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27730D" w:rsidRDefault="0027730D" w:rsidP="00341250">
            <w:pPr>
              <w:pStyle w:val="af7"/>
              <w:shd w:val="clear" w:color="auto" w:fill="FFFFFF" w:themeFill="background1"/>
              <w:spacing w:before="0" w:beforeAutospacing="0" w:after="0" w:afterAutospacing="0"/>
            </w:pPr>
            <w:r w:rsidRPr="0027730D">
              <w:t>Оп</w:t>
            </w:r>
            <w:r>
              <w:t>ределять способы разделения смесей. Наблюдать за манипуляциями учителя по разделению смесей, 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0" w:rsidRPr="003D6FD2" w:rsidRDefault="001D2530" w:rsidP="001D2530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A92D40">
        <w:trPr>
          <w:trHeight w:val="6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3256F1" w:rsidP="003256F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2.Фильтрование.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27730D" w:rsidRDefault="0027730D" w:rsidP="0034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0D">
              <w:rPr>
                <w:rFonts w:ascii="Times New Roman" w:hAnsi="Times New Roman" w:cs="Times New Roman"/>
              </w:rPr>
              <w:t>Определять способы разделения смесей. Наблюдать за манипуляциями учителя по разделению смесей, 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3256F1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color w:val="008000"/>
                <w:sz w:val="28"/>
                <w:szCs w:val="28"/>
              </w:rPr>
            </w:pPr>
            <w:r>
              <w:rPr>
                <w:sz w:val="28"/>
                <w:szCs w:val="28"/>
              </w:rPr>
              <w:t>3.Адсорбция.</w:t>
            </w:r>
            <w:r w:rsidR="00F847EF" w:rsidRPr="003D6F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27730D" w:rsidRDefault="0027730D" w:rsidP="00F84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0D">
              <w:rPr>
                <w:rFonts w:ascii="Times New Roman" w:hAnsi="Times New Roman" w:cs="Times New Roman"/>
              </w:rPr>
              <w:t>Определять способы разделения смесей. Наблюдать за манипуляциями учителя по разделению смесей, 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96CD4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3256F1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Дистилляция или перегонка.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896CD4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27730D" w:rsidRDefault="0027730D" w:rsidP="00F84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0D">
              <w:rPr>
                <w:rFonts w:ascii="Times New Roman" w:hAnsi="Times New Roman" w:cs="Times New Roman"/>
              </w:rPr>
              <w:t>Определять способы разделения смесей. Наблюдать за манипуляциями учителя по разделению смесей, 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896CD4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4" w:rsidRPr="003D6FD2" w:rsidRDefault="00896CD4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Обсуждение результатов </w:t>
            </w:r>
            <w:r w:rsidR="00E31F8E">
              <w:rPr>
                <w:sz w:val="28"/>
                <w:szCs w:val="28"/>
              </w:rPr>
              <w:t xml:space="preserve"> </w:t>
            </w:r>
            <w:r w:rsidR="00E73FD5">
              <w:rPr>
                <w:i/>
                <w:sz w:val="28"/>
                <w:szCs w:val="28"/>
              </w:rPr>
              <w:t>П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>р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 xml:space="preserve"> №4</w:t>
            </w:r>
            <w:r>
              <w:rPr>
                <w:sz w:val="28"/>
                <w:szCs w:val="28"/>
              </w:rPr>
              <w:t xml:space="preserve"> «Выращивание кристаллов соли» (домашний эксперимент).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27730D" w:rsidRDefault="0027730D" w:rsidP="0027730D">
            <w:pPr>
              <w:rPr>
                <w:rFonts w:ascii="Times New Roman" w:hAnsi="Times New Roman" w:cs="Times New Roman"/>
              </w:rPr>
            </w:pPr>
            <w:r w:rsidRPr="0027730D">
              <w:rPr>
                <w:rFonts w:ascii="Times New Roman" w:hAnsi="Times New Roman" w:cs="Times New Roman"/>
              </w:rPr>
              <w:t>Обсужд</w:t>
            </w:r>
            <w:r>
              <w:rPr>
                <w:rFonts w:ascii="Times New Roman" w:hAnsi="Times New Roman" w:cs="Times New Roman"/>
              </w:rPr>
              <w:t>ать</w:t>
            </w:r>
            <w:r w:rsidRPr="0027730D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>ы</w:t>
            </w:r>
            <w:r w:rsidRPr="0027730D">
              <w:rPr>
                <w:rFonts w:ascii="Times New Roman" w:hAnsi="Times New Roman" w:cs="Times New Roman"/>
              </w:rPr>
              <w:t xml:space="preserve"> </w:t>
            </w:r>
            <w:r w:rsidRPr="0027730D">
              <w:rPr>
                <w:rFonts w:ascii="Times New Roman" w:hAnsi="Times New Roman" w:cs="Times New Roman"/>
                <w:i/>
              </w:rPr>
              <w:t>Практической работы №4</w:t>
            </w:r>
            <w:r w:rsidRPr="0027730D">
              <w:rPr>
                <w:rFonts w:ascii="Times New Roman" w:hAnsi="Times New Roman" w:cs="Times New Roman"/>
              </w:rPr>
              <w:t xml:space="preserve"> «Выращивание кристаллов соли» (домашний эксперимент).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AE4FDD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5196E">
              <w:rPr>
                <w:sz w:val="28"/>
                <w:szCs w:val="28"/>
              </w:rPr>
              <w:t xml:space="preserve"> </w:t>
            </w:r>
            <w:r w:rsidRPr="00E73FD5">
              <w:rPr>
                <w:i/>
                <w:sz w:val="28"/>
                <w:szCs w:val="28"/>
              </w:rPr>
              <w:t>П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 xml:space="preserve"> р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>№5</w:t>
            </w:r>
            <w:r>
              <w:rPr>
                <w:sz w:val="28"/>
                <w:szCs w:val="28"/>
              </w:rPr>
              <w:t xml:space="preserve"> </w:t>
            </w:r>
            <w:r w:rsidRPr="00A5196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Очистка поваренной соли</w:t>
            </w:r>
            <w:r w:rsidRPr="00A5196E">
              <w:rPr>
                <w:sz w:val="28"/>
                <w:szCs w:val="28"/>
              </w:rPr>
              <w:t>».</w:t>
            </w:r>
            <w:r w:rsidR="00445894">
              <w:rPr>
                <w:sz w:val="28"/>
                <w:szCs w:val="28"/>
              </w:rPr>
              <w:t xml:space="preserve"> Правила ТБ</w:t>
            </w:r>
            <w:r w:rsidR="00E31F8E">
              <w:rPr>
                <w:sz w:val="28"/>
                <w:szCs w:val="28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CC34A2" w:rsidRDefault="00CC34A2" w:rsidP="00F847EF">
            <w:pPr>
              <w:rPr>
                <w:rFonts w:ascii="Times New Roman" w:hAnsi="Times New Roman" w:cs="Times New Roman"/>
              </w:rPr>
            </w:pPr>
            <w:r w:rsidRPr="00CC34A2">
              <w:rPr>
                <w:rFonts w:ascii="Times New Roman" w:hAnsi="Times New Roman" w:cs="Times New Roman"/>
              </w:rPr>
              <w:t xml:space="preserve">Проводить очистку поваренной соли. </w:t>
            </w:r>
            <w:r>
              <w:rPr>
                <w:rFonts w:ascii="Times New Roman" w:hAnsi="Times New Roman" w:cs="Times New Roman"/>
              </w:rPr>
              <w:t>Фиксировать наблюдения в тетрадь.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Химические реакции. Условия протекания и прекращения реакций.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CC34A2" w:rsidP="00F8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демонстрируемые учителем химические реакции, их признаки и условия протекания.</w:t>
            </w:r>
          </w:p>
          <w:p w:rsidR="00CC34A2" w:rsidRPr="00CC34A2" w:rsidRDefault="00CC34A2" w:rsidP="00F8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понятие «катализатор».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7B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3256F1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Признаки химических реакций.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CC34A2" w:rsidRDefault="00CC34A2" w:rsidP="00F8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Наблюдать за демонстрируемыми и проводить предложенные учителем химические реакции. Описывать их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256F1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80B02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F80B02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Обсуждение результатов</w:t>
            </w:r>
            <w:r w:rsidR="00351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73FD5">
              <w:rPr>
                <w:i/>
                <w:sz w:val="28"/>
                <w:szCs w:val="28"/>
              </w:rPr>
              <w:t>П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>р</w:t>
            </w:r>
            <w:r w:rsidR="00AE4FDD">
              <w:rPr>
                <w:i/>
                <w:sz w:val="28"/>
                <w:szCs w:val="28"/>
              </w:rPr>
              <w:t>.</w:t>
            </w:r>
            <w:r w:rsidRPr="00E73FD5">
              <w:rPr>
                <w:i/>
                <w:sz w:val="28"/>
                <w:szCs w:val="28"/>
              </w:rPr>
              <w:t xml:space="preserve"> №6</w:t>
            </w:r>
            <w:r>
              <w:rPr>
                <w:sz w:val="28"/>
                <w:szCs w:val="28"/>
              </w:rPr>
              <w:t xml:space="preserve"> «Изучение процесса коррозии железа» (домашний эксперимент).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AF7457" w:rsidRDefault="00AF7457" w:rsidP="00AF7457">
            <w:pPr>
              <w:rPr>
                <w:rFonts w:ascii="Times New Roman" w:hAnsi="Times New Roman" w:cs="Times New Roman"/>
              </w:rPr>
            </w:pPr>
            <w:r w:rsidRPr="00AF7457">
              <w:rPr>
                <w:rFonts w:ascii="Times New Roman" w:hAnsi="Times New Roman" w:cs="Times New Roman"/>
              </w:rPr>
              <w:t>Обсужд</w:t>
            </w:r>
            <w:r>
              <w:rPr>
                <w:rFonts w:ascii="Times New Roman" w:hAnsi="Times New Roman" w:cs="Times New Roman"/>
              </w:rPr>
              <w:t>ать</w:t>
            </w:r>
            <w:r w:rsidRPr="00AF7457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>ы</w:t>
            </w:r>
            <w:r w:rsidRPr="00AF7457">
              <w:rPr>
                <w:rFonts w:ascii="Times New Roman" w:hAnsi="Times New Roman" w:cs="Times New Roman"/>
              </w:rPr>
              <w:t xml:space="preserve"> Практической работы №6 «Изучение процесса коррозии железа»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F1" w:rsidRPr="003D6FD2" w:rsidRDefault="003256F1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0B02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7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10.Обобщение знаний по теме «Явления, происходящие с </w:t>
            </w:r>
            <w:r>
              <w:rPr>
                <w:sz w:val="28"/>
                <w:szCs w:val="28"/>
              </w:rPr>
              <w:lastRenderedPageBreak/>
              <w:t xml:space="preserve">веществами».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AF7457" w:rsidRDefault="00AF7457" w:rsidP="00AF7457">
            <w:pPr>
              <w:rPr>
                <w:rFonts w:ascii="Times New Roman" w:hAnsi="Times New Roman" w:cs="Times New Roman"/>
              </w:rPr>
            </w:pPr>
            <w:r w:rsidRPr="00AF7457">
              <w:t>Обобщ</w:t>
            </w:r>
            <w:r>
              <w:t>ать</w:t>
            </w:r>
            <w:r w:rsidRPr="00AF7457">
              <w:t xml:space="preserve"> и актуализ</w:t>
            </w:r>
            <w:r>
              <w:t>ировать</w:t>
            </w:r>
            <w:r w:rsidRPr="00AF7457">
              <w:t xml:space="preserve"> знани</w:t>
            </w:r>
            <w:r>
              <w:t>я</w:t>
            </w:r>
            <w:r w:rsidRPr="00AF7457">
              <w:t xml:space="preserve"> по теме «Явления, происходящие с веществами».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0B02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7807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351987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351987">
              <w:rPr>
                <w:sz w:val="28"/>
                <w:szCs w:val="28"/>
              </w:rPr>
              <w:t xml:space="preserve">К.р.№2 по теме </w:t>
            </w:r>
            <w:proofErr w:type="gramStart"/>
            <w:r w:rsidR="00351987">
              <w:rPr>
                <w:sz w:val="28"/>
                <w:szCs w:val="28"/>
              </w:rPr>
              <w:t>:Я</w:t>
            </w:r>
            <w:proofErr w:type="gramEnd"/>
            <w:r w:rsidR="00351987">
              <w:rPr>
                <w:sz w:val="28"/>
                <w:szCs w:val="28"/>
              </w:rPr>
              <w:t>вления, происходящие с веществами»</w:t>
            </w:r>
            <w:r w:rsidRPr="003D6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F80B02" w:rsidP="00AF7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7807B3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02" w:rsidRPr="003D6FD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F80B02" w:rsidRDefault="00F847EF" w:rsidP="00F80B02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D6FD2">
              <w:rPr>
                <w:b/>
                <w:sz w:val="28"/>
                <w:szCs w:val="28"/>
                <w:lang w:val="en-US"/>
              </w:rPr>
              <w:t>I</w:t>
            </w:r>
            <w:r w:rsidR="00F80B02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0B02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Рассказы по химии.</w:t>
            </w:r>
            <w:r w:rsidR="00F847EF" w:rsidRPr="003D6FD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9D2284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256F1">
              <w:rPr>
                <w:b/>
                <w:sz w:val="28"/>
                <w:szCs w:val="28"/>
              </w:rPr>
              <w:t>2</w:t>
            </w:r>
            <w:r w:rsidRPr="003D6F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7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1.Ученическая конференция «Выдающиеся русские ученые-химики».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9D2284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AF7457" w:rsidRDefault="00AF7457" w:rsidP="00AF7457">
            <w:pPr>
              <w:pStyle w:val="af7"/>
              <w:shd w:val="clear" w:color="auto" w:fill="FFFFFF" w:themeFill="background1"/>
              <w:spacing w:before="0" w:beforeAutospacing="0" w:after="0" w:afterAutospacing="0"/>
            </w:pPr>
            <w:r>
              <w:t>Принимать участие в у</w:t>
            </w:r>
            <w:r w:rsidRPr="00AF7457">
              <w:t>ченическ</w:t>
            </w:r>
            <w:r>
              <w:t>ой</w:t>
            </w:r>
            <w:r w:rsidRPr="00AF7457">
              <w:t xml:space="preserve"> конференци</w:t>
            </w:r>
            <w:r>
              <w:t>и</w:t>
            </w:r>
            <w:r w:rsidRPr="00AF7457">
              <w:t xml:space="preserve"> «Выдающиеся русские ученые-химики».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7807B3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7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2.Конкурс сообщений учащихся «Моё любимое химическое вещество».</w:t>
            </w:r>
            <w:r w:rsidR="00F847EF" w:rsidRPr="003D6F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9D2284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2140BB" w:rsidRDefault="002140BB" w:rsidP="00513DA1">
            <w:pPr>
              <w:pStyle w:val="af7"/>
              <w:shd w:val="clear" w:color="auto" w:fill="FFFFFF" w:themeFill="background1"/>
              <w:spacing w:before="0" w:beforeAutospacing="0" w:after="0" w:afterAutospacing="0"/>
            </w:pPr>
            <w:r>
              <w:t xml:space="preserve">Приготовить и представить на конкурсе сообщение по теме </w:t>
            </w:r>
            <w:r w:rsidRPr="002140BB">
              <w:t>«Моё любимое химическое вещество».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7807B3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7EF" w:rsidRPr="0054688B" w:rsidTr="00F847E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7807B3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7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2600FE" w:rsidP="002600FE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ученических проектов, посвященный исследованиям в области химических реакций.</w:t>
            </w:r>
            <w:r w:rsidR="00F847EF" w:rsidRPr="003D6F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9D2284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D6FD2">
              <w:rPr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2140BB" w:rsidRDefault="002140BB" w:rsidP="007807A8">
            <w:pPr>
              <w:shd w:val="clear" w:color="auto" w:fill="FFFFFF" w:themeFill="background1"/>
              <w:tabs>
                <w:tab w:val="left" w:pos="192"/>
              </w:tabs>
              <w:rPr>
                <w:rFonts w:ascii="Times New Roman" w:eastAsia="Calibri" w:hAnsi="Times New Roman" w:cs="Times New Roman"/>
              </w:rPr>
            </w:pPr>
            <w:r w:rsidRPr="002140BB">
              <w:rPr>
                <w:rFonts w:ascii="Times New Roman" w:eastAsia="Calibri" w:hAnsi="Times New Roman" w:cs="Times New Roman"/>
              </w:rPr>
              <w:t>Защитить проект</w:t>
            </w:r>
            <w:r>
              <w:rPr>
                <w:rFonts w:ascii="Times New Roman" w:eastAsia="Calibri" w:hAnsi="Times New Roman" w:cs="Times New Roman"/>
              </w:rPr>
              <w:t>, посвященный исследованиям в области химических реакций.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7807B3" w:rsidP="009D2284">
            <w:pPr>
              <w:pStyle w:val="af7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FF6075" w:rsidRPr="003D6FD2">
              <w:rPr>
                <w:sz w:val="28"/>
                <w:szCs w:val="28"/>
              </w:rPr>
              <w:t xml:space="preserve"> </w:t>
            </w:r>
            <w:proofErr w:type="spellStart"/>
            <w:r w:rsidR="00FF6075" w:rsidRPr="003D6FD2">
              <w:rPr>
                <w:sz w:val="28"/>
                <w:szCs w:val="28"/>
              </w:rPr>
              <w:t>нед</w:t>
            </w:r>
            <w:proofErr w:type="spellEnd"/>
            <w:r w:rsidR="00FF6075" w:rsidRPr="003D6FD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EF" w:rsidRPr="003D6FD2" w:rsidRDefault="00F847EF" w:rsidP="00F847EF">
            <w:pPr>
              <w:pStyle w:val="af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F0DEB" w:rsidRPr="0054688B" w:rsidRDefault="00AF0DEB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  <w:sectPr w:rsidR="00AF0DEB" w:rsidRPr="0054688B" w:rsidSect="003B66BF">
          <w:type w:val="continuous"/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9"/>
        <w:gridCol w:w="1421"/>
        <w:gridCol w:w="1418"/>
        <w:gridCol w:w="1417"/>
        <w:gridCol w:w="1418"/>
        <w:gridCol w:w="1275"/>
      </w:tblGrid>
      <w:tr w:rsidR="00AF0DEB" w:rsidRPr="0054688B" w:rsidTr="0057395E">
        <w:tc>
          <w:tcPr>
            <w:tcW w:w="3399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контроля</w:t>
            </w:r>
          </w:p>
        </w:tc>
        <w:tc>
          <w:tcPr>
            <w:tcW w:w="1421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1418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1417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1418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1275" w:type="dxa"/>
          </w:tcPr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AF0DEB" w:rsidRPr="00E73FD5" w:rsidRDefault="00AF0DEB" w:rsidP="00573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DEB" w:rsidRPr="0054688B" w:rsidTr="0057395E">
        <w:tc>
          <w:tcPr>
            <w:tcW w:w="3399" w:type="dxa"/>
          </w:tcPr>
          <w:p w:rsidR="00AF0DEB" w:rsidRPr="00E73FD5" w:rsidRDefault="00AF0DEB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421" w:type="dxa"/>
          </w:tcPr>
          <w:p w:rsidR="00AF0DEB" w:rsidRPr="00E73FD5" w:rsidRDefault="00AF0DEB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0DEB" w:rsidRPr="00E73FD5" w:rsidRDefault="00AF0DEB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DEB" w:rsidRPr="00E73FD5" w:rsidRDefault="00D36410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F0DEB" w:rsidRPr="00E73FD5" w:rsidRDefault="00351987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F0DEB" w:rsidRPr="00E73FD5" w:rsidRDefault="00351987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DEB" w:rsidRPr="0054688B" w:rsidTr="0057395E">
        <w:tc>
          <w:tcPr>
            <w:tcW w:w="3399" w:type="dxa"/>
          </w:tcPr>
          <w:p w:rsidR="00AF0DEB" w:rsidRPr="00E73FD5" w:rsidRDefault="00E73FD5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AF0DEB" w:rsidRPr="00E73FD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421" w:type="dxa"/>
          </w:tcPr>
          <w:p w:rsidR="00AF0DEB" w:rsidRPr="00E73FD5" w:rsidRDefault="00D36410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F0DEB" w:rsidRPr="00E73FD5" w:rsidRDefault="00AF0DEB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DEB" w:rsidRPr="00E73FD5" w:rsidRDefault="00E73FD5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F0DEB" w:rsidRPr="00E73FD5" w:rsidRDefault="00E73FD5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F0DEB" w:rsidRPr="00E73FD5" w:rsidRDefault="00D36410" w:rsidP="0057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420F1" w:rsidRPr="0054688B" w:rsidRDefault="00461F61" w:rsidP="000420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420F1" w:rsidRPr="0054688B" w:rsidRDefault="000420F1" w:rsidP="000420F1">
      <w:pPr>
        <w:rPr>
          <w:rFonts w:ascii="Times New Roman" w:hAnsi="Times New Roman" w:cs="Times New Roman"/>
          <w:i/>
          <w:sz w:val="28"/>
          <w:szCs w:val="28"/>
        </w:rPr>
      </w:pPr>
    </w:p>
    <w:p w:rsidR="00257D2D" w:rsidRPr="00E73FD5" w:rsidRDefault="00257D2D" w:rsidP="00042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D5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</w:t>
      </w:r>
    </w:p>
    <w:p w:rsidR="00257D2D" w:rsidRPr="00E73FD5" w:rsidRDefault="00257D2D" w:rsidP="00AF0DE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57D2D" w:rsidRPr="00E73FD5" w:rsidRDefault="007F1FA3" w:rsidP="00045963">
      <w:pPr>
        <w:pStyle w:val="ab"/>
        <w:numPr>
          <w:ilvl w:val="0"/>
          <w:numId w:val="2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  <w:r w:rsidR="00045963" w:rsidRPr="00E73F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Вводный курс.</w:t>
      </w:r>
      <w:r w:rsidR="00045963" w:rsidRPr="00E73FD5">
        <w:rPr>
          <w:rFonts w:ascii="Times New Roman" w:hAnsi="Times New Roman" w:cs="Times New Roman"/>
          <w:sz w:val="28"/>
          <w:szCs w:val="28"/>
        </w:rPr>
        <w:t xml:space="preserve"> 7 класс. Учебник (автор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Габриелян, И.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Остроумов,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Ахлебинин</w:t>
      </w:r>
      <w:proofErr w:type="spellEnd"/>
      <w:proofErr w:type="gramStart"/>
      <w:r w:rsidR="00370D66">
        <w:rPr>
          <w:rFonts w:ascii="Times New Roman" w:hAnsi="Times New Roman" w:cs="Times New Roman"/>
          <w:sz w:val="28"/>
          <w:szCs w:val="28"/>
        </w:rPr>
        <w:t xml:space="preserve"> </w:t>
      </w:r>
      <w:r w:rsidR="00045963" w:rsidRPr="00E73FD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45963" w:rsidRPr="00E73FD5">
        <w:rPr>
          <w:rFonts w:ascii="Times New Roman" w:hAnsi="Times New Roman" w:cs="Times New Roman"/>
          <w:sz w:val="28"/>
          <w:szCs w:val="28"/>
        </w:rPr>
        <w:t>.</w:t>
      </w:r>
    </w:p>
    <w:p w:rsidR="00257D2D" w:rsidRDefault="00370D66" w:rsidP="00370D66">
      <w:pPr>
        <w:pStyle w:val="ab"/>
        <w:numPr>
          <w:ilvl w:val="0"/>
          <w:numId w:val="2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70D66">
        <w:rPr>
          <w:rFonts w:ascii="Times New Roman" w:hAnsi="Times New Roman" w:cs="Times New Roman"/>
          <w:sz w:val="28"/>
          <w:szCs w:val="28"/>
        </w:rPr>
        <w:t>Химия. Практикум к учебному пособию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Габриеляна,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Остроумова,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D66">
        <w:rPr>
          <w:rFonts w:ascii="Times New Roman" w:hAnsi="Times New Roman" w:cs="Times New Roman"/>
          <w:sz w:val="28"/>
          <w:szCs w:val="28"/>
        </w:rPr>
        <w:t>Ахлебинина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 xml:space="preserve"> «</w:t>
      </w:r>
      <w:r w:rsidR="00045963" w:rsidRPr="00370D66">
        <w:rPr>
          <w:rFonts w:ascii="Times New Roman" w:hAnsi="Times New Roman" w:cs="Times New Roman"/>
          <w:sz w:val="28"/>
          <w:szCs w:val="28"/>
        </w:rPr>
        <w:t xml:space="preserve"> </w:t>
      </w:r>
      <w:r w:rsidRPr="00370D66">
        <w:rPr>
          <w:rFonts w:ascii="Times New Roman" w:hAnsi="Times New Roman" w:cs="Times New Roman"/>
          <w:sz w:val="28"/>
          <w:szCs w:val="28"/>
        </w:rPr>
        <w:t>Химия. Вводный курс. 7 класс»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316" w:rsidRPr="00761316" w:rsidRDefault="00761316" w:rsidP="00761316">
      <w:pPr>
        <w:pStyle w:val="ab"/>
        <w:numPr>
          <w:ilvl w:val="0"/>
          <w:numId w:val="2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76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Габриелян О.С., </w:t>
      </w:r>
      <w:proofErr w:type="spellStart"/>
      <w:r w:rsidRPr="0076131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Шипарева</w:t>
      </w:r>
      <w:proofErr w:type="spellEnd"/>
      <w:r w:rsidRPr="0076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Химии: Методическое пособие к пропедевтическому курсу 7 класс. М.: Дрофа, 2007-2010гг.</w:t>
      </w: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445894" w:rsidRDefault="00445894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  <w:sectPr w:rsidR="00445894" w:rsidSect="00AF0DEB"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p w:rsidR="00445894" w:rsidRDefault="005E5A51" w:rsidP="005E5A51">
      <w:pPr>
        <w:pStyle w:val="Standard"/>
        <w:tabs>
          <w:tab w:val="left" w:pos="284"/>
        </w:tabs>
        <w:autoSpaceDE w:val="0"/>
        <w:jc w:val="center"/>
        <w:rPr>
          <w:rFonts w:eastAsia="Times New Roman CYR" w:cs="Times New Roman CYR"/>
          <w:b/>
        </w:rPr>
      </w:pPr>
      <w:r>
        <w:rPr>
          <w:rFonts w:eastAsia="Times New Roman CYR" w:cs="Times New Roman CYR"/>
          <w:b/>
        </w:rPr>
        <w:lastRenderedPageBreak/>
        <w:t>Планируемые результаты</w:t>
      </w:r>
    </w:p>
    <w:p w:rsidR="005E5A51" w:rsidRPr="00AF0858" w:rsidRDefault="005E5A51" w:rsidP="00445894">
      <w:pPr>
        <w:pStyle w:val="Standard"/>
        <w:tabs>
          <w:tab w:val="left" w:pos="284"/>
        </w:tabs>
        <w:autoSpaceDE w:val="0"/>
        <w:rPr>
          <w:rFonts w:eastAsia="Times New Roman CYR" w:cs="Times New Roman CYR"/>
          <w:b/>
        </w:rPr>
      </w:pPr>
    </w:p>
    <w:tbl>
      <w:tblPr>
        <w:tblW w:w="14283" w:type="dxa"/>
        <w:tblInd w:w="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5"/>
        <w:gridCol w:w="6378"/>
      </w:tblGrid>
      <w:tr w:rsidR="00445894" w:rsidRPr="00297515" w:rsidTr="00E31F8E">
        <w:trPr>
          <w:trHeight w:val="1"/>
        </w:trPr>
        <w:tc>
          <w:tcPr>
            <w:tcW w:w="7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Выпускник научится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Выпускник получит возможность научиться</w:t>
            </w:r>
          </w:p>
        </w:tc>
      </w:tr>
      <w:tr w:rsidR="00445894" w:rsidRPr="00297515" w:rsidTr="00E31F8E">
        <w:trPr>
          <w:trHeight w:val="1"/>
        </w:trPr>
        <w:tc>
          <w:tcPr>
            <w:tcW w:w="7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характеризовать основные методы познания: наблюдение, измерение, эксперимент;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описывать свойства твердых, жидких, газообразных веществ, выделяя их существенные признаки;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различать химические и физические явления;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называть химические элементы;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определять состав веществ по их формулам;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называть признаки и условия протекания химических реакций;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выявлять признаки, свидетельствующие о протекании химической реакции при выполнении химического опыта;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соблюдать правила безопасной работы при проведении опытов;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пользоваться лабораторным оборудованием и посудой;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вычислять относительную молекулярную и молярную массы веществ;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вычислять массовую долю химического элемента по формуле соединения;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характеризовать физические и химические свойства простых веществ: кислорода и водорода;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раскрывать смысл понятия «раствор»;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вычислять массовую долю растворенного вещества в растворе;</w:t>
            </w:r>
          </w:p>
          <w:p w:rsidR="00445894" w:rsidRPr="00297515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>приготовлять растворы с определенной массовой долей растворенного вещества;</w:t>
            </w:r>
          </w:p>
          <w:p w:rsidR="00E31F8E" w:rsidRPr="00297515" w:rsidRDefault="00445894" w:rsidP="00E31F8E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  <w:r w:rsidRPr="00297515">
              <w:rPr>
                <w:rFonts w:eastAsia="Times New Roman CYR" w:cs="Times New Roman CYR"/>
              </w:rPr>
              <w:t xml:space="preserve"> </w:t>
            </w:r>
          </w:p>
          <w:p w:rsidR="00445894" w:rsidRPr="00297515" w:rsidRDefault="00445894" w:rsidP="00E31F8E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</w:rPr>
            </w:pP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объективно оценивать информацию о веществах и химических процессах;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осознавать значение теоретических знаний по химии для практической деятельности человека;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  <w:r w:rsidRPr="007D3FEA">
              <w:rPr>
                <w:rFonts w:eastAsia="Times New Roman CYR" w:cs="Times New Roman CYR"/>
                <w:i/>
              </w:rPr>
              <w:t>;понимать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</w:p>
          <w:p w:rsidR="00445894" w:rsidRPr="007D3FEA" w:rsidRDefault="00445894" w:rsidP="006A0711">
            <w:pPr>
              <w:pStyle w:val="Standard"/>
              <w:tabs>
                <w:tab w:val="left" w:pos="284"/>
              </w:tabs>
              <w:autoSpaceDE w:val="0"/>
              <w:rPr>
                <w:rFonts w:eastAsia="Times New Roman CYR" w:cs="Times New Roman CYR"/>
                <w:i/>
              </w:rPr>
            </w:pPr>
          </w:p>
        </w:tc>
      </w:tr>
    </w:tbl>
    <w:p w:rsidR="00445894" w:rsidRDefault="00445894" w:rsidP="00445894">
      <w:pPr>
        <w:pStyle w:val="Standard"/>
        <w:tabs>
          <w:tab w:val="left" w:pos="284"/>
        </w:tabs>
        <w:autoSpaceDE w:val="0"/>
        <w:rPr>
          <w:rFonts w:eastAsia="Times New Roman CYR" w:cs="Times New Roman CYR"/>
        </w:rPr>
      </w:pPr>
    </w:p>
    <w:p w:rsidR="00445894" w:rsidRDefault="00445894" w:rsidP="00445894"/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p w:rsidR="00257D2D" w:rsidRPr="0054688B" w:rsidRDefault="00257D2D" w:rsidP="00AF0DEB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</w:p>
    <w:sectPr w:rsidR="00257D2D" w:rsidRPr="0054688B" w:rsidSect="0069226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2E200"/>
    <w:lvl w:ilvl="0">
      <w:numFmt w:val="bullet"/>
      <w:lvlText w:val="*"/>
      <w:lvlJc w:val="left"/>
    </w:lvl>
  </w:abstractNum>
  <w:abstractNum w:abstractNumId="1">
    <w:nsid w:val="0BBE2C51"/>
    <w:multiLevelType w:val="hybridMultilevel"/>
    <w:tmpl w:val="82E050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72"/>
    <w:multiLevelType w:val="hybridMultilevel"/>
    <w:tmpl w:val="5DCCDDC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E563621"/>
    <w:multiLevelType w:val="hybridMultilevel"/>
    <w:tmpl w:val="9C0E589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4861022"/>
    <w:multiLevelType w:val="hybridMultilevel"/>
    <w:tmpl w:val="5482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40B"/>
    <w:multiLevelType w:val="hybridMultilevel"/>
    <w:tmpl w:val="AA18CADC"/>
    <w:lvl w:ilvl="0" w:tplc="267A95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10176"/>
    <w:multiLevelType w:val="hybridMultilevel"/>
    <w:tmpl w:val="64080D7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C9A0544"/>
    <w:multiLevelType w:val="hybridMultilevel"/>
    <w:tmpl w:val="6B9CB82A"/>
    <w:lvl w:ilvl="0" w:tplc="8BF47556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1DD53B59"/>
    <w:multiLevelType w:val="hybridMultilevel"/>
    <w:tmpl w:val="E8E8B31C"/>
    <w:lvl w:ilvl="0" w:tplc="8BF47556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26A6F39"/>
    <w:multiLevelType w:val="hybridMultilevel"/>
    <w:tmpl w:val="62BC21B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6BC2956"/>
    <w:multiLevelType w:val="hybridMultilevel"/>
    <w:tmpl w:val="0090CB9A"/>
    <w:lvl w:ilvl="0" w:tplc="267A9582">
      <w:start w:val="65535"/>
      <w:numFmt w:val="bullet"/>
      <w:lvlText w:val="-"/>
      <w:lvlJc w:val="left"/>
      <w:pPr>
        <w:ind w:left="10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37A61BF4"/>
    <w:multiLevelType w:val="hybridMultilevel"/>
    <w:tmpl w:val="1ED2AF4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AE35684"/>
    <w:multiLevelType w:val="hybridMultilevel"/>
    <w:tmpl w:val="AF305CAA"/>
    <w:lvl w:ilvl="0" w:tplc="8BF47556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E2F5B85"/>
    <w:multiLevelType w:val="hybridMultilevel"/>
    <w:tmpl w:val="74068154"/>
    <w:lvl w:ilvl="0" w:tplc="8BF475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765DE5"/>
    <w:multiLevelType w:val="hybridMultilevel"/>
    <w:tmpl w:val="D4C4FF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416D2FD4"/>
    <w:multiLevelType w:val="hybridMultilevel"/>
    <w:tmpl w:val="3DE83A9A"/>
    <w:lvl w:ilvl="0" w:tplc="267A95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F477C"/>
    <w:multiLevelType w:val="hybridMultilevel"/>
    <w:tmpl w:val="69A684F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F484895"/>
    <w:multiLevelType w:val="hybridMultilevel"/>
    <w:tmpl w:val="5C40A142"/>
    <w:lvl w:ilvl="0" w:tplc="267A9582">
      <w:start w:val="65535"/>
      <w:numFmt w:val="bullet"/>
      <w:lvlText w:val="-"/>
      <w:lvlJc w:val="left"/>
      <w:pPr>
        <w:ind w:left="10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7231DD6"/>
    <w:multiLevelType w:val="hybridMultilevel"/>
    <w:tmpl w:val="8A5682CA"/>
    <w:lvl w:ilvl="0" w:tplc="8BF47556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58A3253A"/>
    <w:multiLevelType w:val="hybridMultilevel"/>
    <w:tmpl w:val="4F1EAC22"/>
    <w:lvl w:ilvl="0" w:tplc="267A95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D6AB0"/>
    <w:multiLevelType w:val="hybridMultilevel"/>
    <w:tmpl w:val="5C3A829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65B941DD"/>
    <w:multiLevelType w:val="hybridMultilevel"/>
    <w:tmpl w:val="030068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5A2311"/>
    <w:multiLevelType w:val="hybridMultilevel"/>
    <w:tmpl w:val="3872C884"/>
    <w:lvl w:ilvl="0" w:tplc="267A958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75EC1"/>
    <w:multiLevelType w:val="hybridMultilevel"/>
    <w:tmpl w:val="9BCEBB1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>
    <w:nsid w:val="68E56DA8"/>
    <w:multiLevelType w:val="hybridMultilevel"/>
    <w:tmpl w:val="1A58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9358E"/>
    <w:multiLevelType w:val="hybridMultilevel"/>
    <w:tmpl w:val="D4C4FF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76283188"/>
    <w:multiLevelType w:val="hybridMultilevel"/>
    <w:tmpl w:val="B9D0EAD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28"/>
  </w:num>
  <w:num w:numId="7">
    <w:abstractNumId w:val="19"/>
  </w:num>
  <w:num w:numId="8">
    <w:abstractNumId w:val="13"/>
  </w:num>
  <w:num w:numId="9">
    <w:abstractNumId w:val="7"/>
  </w:num>
  <w:num w:numId="10">
    <w:abstractNumId w:val="18"/>
  </w:num>
  <w:num w:numId="11">
    <w:abstractNumId w:val="8"/>
  </w:num>
  <w:num w:numId="12">
    <w:abstractNumId w:val="25"/>
  </w:num>
  <w:num w:numId="13">
    <w:abstractNumId w:val="21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20"/>
  </w:num>
  <w:num w:numId="19">
    <w:abstractNumId w:val="14"/>
  </w:num>
  <w:num w:numId="20">
    <w:abstractNumId w:val="10"/>
  </w:num>
  <w:num w:numId="21">
    <w:abstractNumId w:val="16"/>
  </w:num>
  <w:num w:numId="22">
    <w:abstractNumId w:val="11"/>
  </w:num>
  <w:num w:numId="23">
    <w:abstractNumId w:val="6"/>
  </w:num>
  <w:num w:numId="24">
    <w:abstractNumId w:val="23"/>
  </w:num>
  <w:num w:numId="25">
    <w:abstractNumId w:val="17"/>
  </w:num>
  <w:num w:numId="26">
    <w:abstractNumId w:val="4"/>
  </w:num>
  <w:num w:numId="27">
    <w:abstractNumId w:val="27"/>
  </w:num>
  <w:num w:numId="28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57DA9"/>
    <w:rsid w:val="00012873"/>
    <w:rsid w:val="000420F1"/>
    <w:rsid w:val="00045963"/>
    <w:rsid w:val="001150EB"/>
    <w:rsid w:val="00141660"/>
    <w:rsid w:val="001458AF"/>
    <w:rsid w:val="0015104C"/>
    <w:rsid w:val="00154B6B"/>
    <w:rsid w:val="00161F0D"/>
    <w:rsid w:val="001A18D0"/>
    <w:rsid w:val="001B2272"/>
    <w:rsid w:val="001D093F"/>
    <w:rsid w:val="001D2530"/>
    <w:rsid w:val="001D326A"/>
    <w:rsid w:val="001F1DB0"/>
    <w:rsid w:val="002140BB"/>
    <w:rsid w:val="00223492"/>
    <w:rsid w:val="00257D2D"/>
    <w:rsid w:val="002600FE"/>
    <w:rsid w:val="0026733F"/>
    <w:rsid w:val="00273CB8"/>
    <w:rsid w:val="00274AB6"/>
    <w:rsid w:val="0027730D"/>
    <w:rsid w:val="002B794D"/>
    <w:rsid w:val="003256F1"/>
    <w:rsid w:val="00330DC0"/>
    <w:rsid w:val="00341250"/>
    <w:rsid w:val="00350880"/>
    <w:rsid w:val="00351987"/>
    <w:rsid w:val="00370D66"/>
    <w:rsid w:val="003B66BF"/>
    <w:rsid w:val="003D6FD2"/>
    <w:rsid w:val="003F43E1"/>
    <w:rsid w:val="00425A59"/>
    <w:rsid w:val="00445894"/>
    <w:rsid w:val="00461F61"/>
    <w:rsid w:val="00477769"/>
    <w:rsid w:val="00477FDC"/>
    <w:rsid w:val="00482200"/>
    <w:rsid w:val="004F41D8"/>
    <w:rsid w:val="005135BB"/>
    <w:rsid w:val="00513DA1"/>
    <w:rsid w:val="00520A9E"/>
    <w:rsid w:val="0054688B"/>
    <w:rsid w:val="0057395E"/>
    <w:rsid w:val="005948CD"/>
    <w:rsid w:val="0059794A"/>
    <w:rsid w:val="005B4E91"/>
    <w:rsid w:val="005E5A51"/>
    <w:rsid w:val="005E757C"/>
    <w:rsid w:val="005F6779"/>
    <w:rsid w:val="00602AC2"/>
    <w:rsid w:val="00642045"/>
    <w:rsid w:val="00645313"/>
    <w:rsid w:val="006555C6"/>
    <w:rsid w:val="00661AC9"/>
    <w:rsid w:val="00692268"/>
    <w:rsid w:val="006A36E2"/>
    <w:rsid w:val="006E7E07"/>
    <w:rsid w:val="00761316"/>
    <w:rsid w:val="007807A8"/>
    <w:rsid w:val="007807B3"/>
    <w:rsid w:val="0078533E"/>
    <w:rsid w:val="007B3EB5"/>
    <w:rsid w:val="007D49DA"/>
    <w:rsid w:val="007F1FA3"/>
    <w:rsid w:val="00835146"/>
    <w:rsid w:val="00870329"/>
    <w:rsid w:val="00874E78"/>
    <w:rsid w:val="0088216E"/>
    <w:rsid w:val="0088772C"/>
    <w:rsid w:val="00893007"/>
    <w:rsid w:val="00893EFC"/>
    <w:rsid w:val="00894737"/>
    <w:rsid w:val="00896CD4"/>
    <w:rsid w:val="008A3F24"/>
    <w:rsid w:val="008D69AC"/>
    <w:rsid w:val="00912115"/>
    <w:rsid w:val="0092773E"/>
    <w:rsid w:val="00936700"/>
    <w:rsid w:val="00936964"/>
    <w:rsid w:val="00967A8C"/>
    <w:rsid w:val="009778A4"/>
    <w:rsid w:val="009D2284"/>
    <w:rsid w:val="009E498A"/>
    <w:rsid w:val="00A03980"/>
    <w:rsid w:val="00A5196E"/>
    <w:rsid w:val="00A92D40"/>
    <w:rsid w:val="00AB4A89"/>
    <w:rsid w:val="00AC603D"/>
    <w:rsid w:val="00AC7509"/>
    <w:rsid w:val="00AD4045"/>
    <w:rsid w:val="00AD7A1D"/>
    <w:rsid w:val="00AE4FDD"/>
    <w:rsid w:val="00AF0DEB"/>
    <w:rsid w:val="00AF321D"/>
    <w:rsid w:val="00AF7457"/>
    <w:rsid w:val="00B0357B"/>
    <w:rsid w:val="00B230AC"/>
    <w:rsid w:val="00B40D01"/>
    <w:rsid w:val="00B6036F"/>
    <w:rsid w:val="00B83ECD"/>
    <w:rsid w:val="00B8779D"/>
    <w:rsid w:val="00BB60AD"/>
    <w:rsid w:val="00BE72CE"/>
    <w:rsid w:val="00C01F0E"/>
    <w:rsid w:val="00C57CBB"/>
    <w:rsid w:val="00C8127C"/>
    <w:rsid w:val="00CC34A2"/>
    <w:rsid w:val="00CC361A"/>
    <w:rsid w:val="00D309F3"/>
    <w:rsid w:val="00D36410"/>
    <w:rsid w:val="00D76C48"/>
    <w:rsid w:val="00DA0599"/>
    <w:rsid w:val="00DA7E3A"/>
    <w:rsid w:val="00DE1303"/>
    <w:rsid w:val="00DE72EF"/>
    <w:rsid w:val="00DF30BF"/>
    <w:rsid w:val="00E31F8E"/>
    <w:rsid w:val="00E57DA9"/>
    <w:rsid w:val="00E73FD5"/>
    <w:rsid w:val="00E9798A"/>
    <w:rsid w:val="00EF08B7"/>
    <w:rsid w:val="00EF18BD"/>
    <w:rsid w:val="00F477C9"/>
    <w:rsid w:val="00F80B02"/>
    <w:rsid w:val="00F837A5"/>
    <w:rsid w:val="00F847EF"/>
    <w:rsid w:val="00F93AB5"/>
    <w:rsid w:val="00FF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A9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0880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880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880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8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8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8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8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8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880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0880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50880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0880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508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508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50880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350880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508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50880"/>
    <w:rPr>
      <w:rFonts w:ascii="Cambria" w:eastAsiaTheme="majorEastAsia" w:hAnsi="Cambria" w:cstheme="majorBidi"/>
    </w:rPr>
  </w:style>
  <w:style w:type="paragraph" w:styleId="a3">
    <w:name w:val="caption"/>
    <w:basedOn w:val="a"/>
    <w:next w:val="a"/>
    <w:semiHidden/>
    <w:unhideWhenUsed/>
    <w:rsid w:val="00F837A5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0880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350880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50880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350880"/>
    <w:rPr>
      <w:rFonts w:ascii="Cambria" w:eastAsiaTheme="majorEastAsia" w:hAnsi="Cambria" w:cstheme="majorBidi"/>
      <w:sz w:val="24"/>
      <w:szCs w:val="24"/>
    </w:rPr>
  </w:style>
  <w:style w:type="character" w:styleId="a8">
    <w:name w:val="Strong"/>
    <w:qFormat/>
    <w:rsid w:val="00350880"/>
    <w:rPr>
      <w:b/>
      <w:bCs/>
    </w:rPr>
  </w:style>
  <w:style w:type="character" w:styleId="a9">
    <w:name w:val="Emphasis"/>
    <w:uiPriority w:val="20"/>
    <w:qFormat/>
    <w:rsid w:val="00350880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350880"/>
    <w:rPr>
      <w:szCs w:val="32"/>
    </w:rPr>
  </w:style>
  <w:style w:type="paragraph" w:styleId="ab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0880"/>
    <w:rPr>
      <w:i/>
    </w:rPr>
  </w:style>
  <w:style w:type="character" w:customStyle="1" w:styleId="22">
    <w:name w:val="Цитата 2 Знак"/>
    <w:link w:val="21"/>
    <w:uiPriority w:val="29"/>
    <w:rsid w:val="00350880"/>
    <w:rPr>
      <w:rFonts w:cs="Arial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08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350880"/>
    <w:rPr>
      <w:rFonts w:cs="Arial"/>
      <w:b/>
      <w:i/>
      <w:sz w:val="24"/>
    </w:rPr>
  </w:style>
  <w:style w:type="character" w:styleId="ae">
    <w:name w:val="Subtle Emphasis"/>
    <w:uiPriority w:val="19"/>
    <w:qFormat/>
    <w:rsid w:val="00350880"/>
    <w:rPr>
      <w:i/>
      <w:color w:val="5A5A5A"/>
    </w:rPr>
  </w:style>
  <w:style w:type="character" w:styleId="af">
    <w:name w:val="Intense Emphasis"/>
    <w:uiPriority w:val="21"/>
    <w:qFormat/>
    <w:rsid w:val="00350880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350880"/>
    <w:rPr>
      <w:sz w:val="24"/>
      <w:szCs w:val="24"/>
      <w:u w:val="single"/>
    </w:rPr>
  </w:style>
  <w:style w:type="character" w:styleId="af1">
    <w:name w:val="Intense Reference"/>
    <w:uiPriority w:val="32"/>
    <w:qFormat/>
    <w:rsid w:val="00350880"/>
    <w:rPr>
      <w:b/>
      <w:sz w:val="24"/>
      <w:u w:val="single"/>
    </w:rPr>
  </w:style>
  <w:style w:type="character" w:styleId="af2">
    <w:name w:val="Book Title"/>
    <w:uiPriority w:val="33"/>
    <w:qFormat/>
    <w:rsid w:val="00350880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0880"/>
    <w:pPr>
      <w:outlineLvl w:val="9"/>
    </w:pPr>
    <w:rPr>
      <w:rFonts w:asciiTheme="majorHAnsi" w:hAnsiTheme="majorHAnsi"/>
    </w:rPr>
  </w:style>
  <w:style w:type="paragraph" w:styleId="31">
    <w:name w:val="Body Text 3"/>
    <w:basedOn w:val="a"/>
    <w:link w:val="32"/>
    <w:rsid w:val="00E57DA9"/>
    <w:pPr>
      <w:shd w:val="clear" w:color="auto" w:fill="FFFFFF"/>
      <w:spacing w:line="360" w:lineRule="auto"/>
      <w:jc w:val="center"/>
    </w:pPr>
    <w:rPr>
      <w:rFonts w:ascii="Times New Roman" w:eastAsia="Times New Roman" w:hAnsi="Times New Roman" w:cs="Times New Roman"/>
      <w:color w:val="000000"/>
      <w:spacing w:val="-10"/>
      <w:sz w:val="32"/>
      <w:szCs w:val="30"/>
      <w:lang w:eastAsia="ru-RU"/>
    </w:rPr>
  </w:style>
  <w:style w:type="character" w:customStyle="1" w:styleId="32">
    <w:name w:val="Основной текст 3 Знак"/>
    <w:basedOn w:val="a0"/>
    <w:link w:val="31"/>
    <w:rsid w:val="00E57DA9"/>
    <w:rPr>
      <w:rFonts w:ascii="Times New Roman" w:eastAsia="Times New Roman" w:hAnsi="Times New Roman"/>
      <w:color w:val="000000"/>
      <w:spacing w:val="-10"/>
      <w:sz w:val="32"/>
      <w:szCs w:val="30"/>
      <w:shd w:val="clear" w:color="auto" w:fill="FFFFFF"/>
      <w:lang w:eastAsia="ru-RU"/>
    </w:rPr>
  </w:style>
  <w:style w:type="table" w:styleId="af4">
    <w:name w:val="Table Grid"/>
    <w:basedOn w:val="a1"/>
    <w:uiPriority w:val="59"/>
    <w:rsid w:val="00AF0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semiHidden/>
    <w:unhideWhenUsed/>
    <w:rsid w:val="00257D2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257D2D"/>
    <w:rPr>
      <w:rFonts w:cs="Arial"/>
      <w:sz w:val="24"/>
      <w:szCs w:val="24"/>
    </w:rPr>
  </w:style>
  <w:style w:type="paragraph" w:styleId="af7">
    <w:name w:val="Normal (Web)"/>
    <w:basedOn w:val="a"/>
    <w:rsid w:val="00042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513DA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F1DB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F1DB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45894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a">
    <w:name w:val="Body Text"/>
    <w:basedOn w:val="a"/>
    <w:link w:val="afb"/>
    <w:uiPriority w:val="99"/>
    <w:semiHidden/>
    <w:unhideWhenUsed/>
    <w:rsid w:val="009778A4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9778A4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F3BC-5E51-43EE-8A0F-B89AA5F8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Директор</cp:lastModifiedBy>
  <cp:revision>6</cp:revision>
  <cp:lastPrinted>2016-09-22T08:38:00Z</cp:lastPrinted>
  <dcterms:created xsi:type="dcterms:W3CDTF">2022-06-10T12:23:00Z</dcterms:created>
  <dcterms:modified xsi:type="dcterms:W3CDTF">2023-04-17T05:06:00Z</dcterms:modified>
</cp:coreProperties>
</file>